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660E9" w14:textId="7D1DD622" w:rsidR="00F94D3A" w:rsidRPr="003841ED" w:rsidRDefault="001F6185">
      <w:pPr>
        <w:rPr>
          <w:rFonts w:ascii="Arial" w:eastAsia="Times New Roman" w:hAnsi="Arial" w:cs="Arial"/>
          <w:lang w:eastAsia="de-DE"/>
        </w:rPr>
      </w:pPr>
      <w:r w:rsidRPr="003841ED">
        <w:rPr>
          <w:rFonts w:ascii="Arial" w:eastAsia="Times New Roman" w:hAnsi="Arial" w:cs="Arial"/>
          <w:b/>
          <w:bCs/>
          <w:lang w:eastAsia="de-DE"/>
        </w:rPr>
        <w:t>PRESS RELEASE</w:t>
      </w:r>
      <w:r w:rsidR="008E44E8" w:rsidRPr="003841ED">
        <w:rPr>
          <w:rFonts w:ascii="Arial" w:eastAsia="Times New Roman" w:hAnsi="Arial" w:cs="Arial"/>
          <w:b/>
          <w:bCs/>
          <w:lang w:eastAsia="de-DE"/>
        </w:rPr>
        <w:br/>
      </w:r>
      <w:proofErr w:type="gramStart"/>
      <w:r w:rsidRPr="003841ED">
        <w:rPr>
          <w:rFonts w:ascii="Arial" w:eastAsia="Times New Roman" w:hAnsi="Arial" w:cs="Arial"/>
          <w:lang w:eastAsia="de-DE"/>
        </w:rPr>
        <w:t>April XX,</w:t>
      </w:r>
      <w:proofErr w:type="gramEnd"/>
      <w:r w:rsidRPr="003841ED">
        <w:rPr>
          <w:rFonts w:ascii="Arial" w:eastAsia="Times New Roman" w:hAnsi="Arial" w:cs="Arial"/>
          <w:lang w:eastAsia="de-DE"/>
        </w:rPr>
        <w:t xml:space="preserve"> 2026</w:t>
      </w:r>
    </w:p>
    <w:p w14:paraId="6920A7A1" w14:textId="1FD18B5F" w:rsidR="00F94D3A" w:rsidRPr="003841ED" w:rsidRDefault="001F6185" w:rsidP="00E627C8">
      <w:pPr>
        <w:spacing w:before="100" w:beforeAutospacing="1" w:after="100" w:afterAutospacing="1" w:line="240" w:lineRule="auto"/>
        <w:rPr>
          <w:rFonts w:ascii="Arial" w:eastAsia="Times New Roman" w:hAnsi="Arial" w:cs="Arial"/>
          <w:b/>
          <w:bCs/>
          <w:lang w:eastAsia="de-DE"/>
        </w:rPr>
      </w:pPr>
      <w:r w:rsidRPr="00E627C8">
        <w:rPr>
          <w:rFonts w:ascii="Arial" w:eastAsia="Times New Roman" w:hAnsi="Arial" w:cs="Arial"/>
          <w:b/>
          <w:bCs/>
          <w:sz w:val="28"/>
          <w:szCs w:val="28"/>
          <w:lang w:eastAsia="de-DE"/>
        </w:rPr>
        <w:t>Getzner opens new production site in Baramati, India</w:t>
      </w:r>
      <w:r w:rsidR="003841ED">
        <w:rPr>
          <w:rFonts w:ascii="Arial" w:eastAsia="Times New Roman" w:hAnsi="Arial" w:cs="Arial"/>
          <w:b/>
          <w:bCs/>
          <w:sz w:val="28"/>
          <w:szCs w:val="28"/>
          <w:lang w:eastAsia="de-DE"/>
        </w:rPr>
        <w:br/>
      </w:r>
      <w:r w:rsidRPr="003841ED">
        <w:rPr>
          <w:rFonts w:ascii="Arial" w:eastAsia="Times New Roman" w:hAnsi="Arial" w:cs="Arial"/>
          <w:b/>
          <w:bCs/>
          <w:lang w:eastAsia="de-DE"/>
        </w:rPr>
        <w:t>Expansion of international business and closer customer proximity for the rail market in India</w:t>
      </w:r>
    </w:p>
    <w:p w14:paraId="24CBB54A" w14:textId="60469EA5" w:rsidR="00F94D3A" w:rsidRPr="004341F1" w:rsidRDefault="001F6185" w:rsidP="00E627C8">
      <w:pPr>
        <w:spacing w:before="100" w:beforeAutospacing="1" w:after="100" w:afterAutospacing="1" w:line="240" w:lineRule="auto"/>
        <w:rPr>
          <w:rFonts w:ascii="Arial" w:eastAsia="Times New Roman" w:hAnsi="Arial" w:cs="Arial"/>
          <w:b/>
          <w:bCs/>
          <w:lang w:eastAsia="de-DE"/>
        </w:rPr>
      </w:pPr>
      <w:proofErr w:type="spellStart"/>
      <w:r w:rsidRPr="004341F1">
        <w:rPr>
          <w:rFonts w:ascii="Arial" w:eastAsia="Times New Roman" w:hAnsi="Arial" w:cs="Arial"/>
          <w:b/>
          <w:bCs/>
          <w:lang w:eastAsia="de-DE"/>
        </w:rPr>
        <w:t>Bürs</w:t>
      </w:r>
      <w:proofErr w:type="spellEnd"/>
      <w:r w:rsidRPr="004341F1">
        <w:rPr>
          <w:rFonts w:ascii="Arial" w:eastAsia="Times New Roman" w:hAnsi="Arial" w:cs="Arial"/>
          <w:b/>
          <w:bCs/>
          <w:lang w:eastAsia="de-DE"/>
        </w:rPr>
        <w:t xml:space="preserve"> (AT) / Baramati (IN). Getzner </w:t>
      </w:r>
      <w:proofErr w:type="spellStart"/>
      <w:r w:rsidRPr="004341F1">
        <w:rPr>
          <w:rFonts w:ascii="Arial" w:eastAsia="Times New Roman" w:hAnsi="Arial" w:cs="Arial"/>
          <w:b/>
          <w:bCs/>
          <w:lang w:eastAsia="de-DE"/>
        </w:rPr>
        <w:t>Werkstoffe</w:t>
      </w:r>
      <w:proofErr w:type="spellEnd"/>
      <w:r w:rsidRPr="004341F1">
        <w:rPr>
          <w:rFonts w:ascii="Arial" w:eastAsia="Times New Roman" w:hAnsi="Arial" w:cs="Arial"/>
          <w:b/>
          <w:bCs/>
          <w:lang w:eastAsia="de-DE"/>
        </w:rPr>
        <w:t xml:space="preserve"> continues to expand its international presence and recently opened a new production site in Baramati, India. With this facility, the company strengthens its </w:t>
      </w:r>
      <w:r w:rsidR="004341F1">
        <w:rPr>
          <w:rFonts w:ascii="Arial" w:eastAsia="Times New Roman" w:hAnsi="Arial" w:cs="Arial"/>
          <w:b/>
          <w:bCs/>
          <w:lang w:eastAsia="de-DE"/>
        </w:rPr>
        <w:t>closeness</w:t>
      </w:r>
      <w:r w:rsidRPr="004341F1">
        <w:rPr>
          <w:rFonts w:ascii="Arial" w:eastAsia="Times New Roman" w:hAnsi="Arial" w:cs="Arial"/>
          <w:b/>
          <w:bCs/>
          <w:lang w:eastAsia="de-DE"/>
        </w:rPr>
        <w:t xml:space="preserve"> to customers in the rail and transit sector, shortens supply routes and creates additional capacity for the Indian market. The new production facility is part of the ‘Make in India’ initiative.</w:t>
      </w:r>
    </w:p>
    <w:p w14:paraId="35F69DA4" w14:textId="3E1D12AD" w:rsidR="00F94D3A" w:rsidRPr="004341F1" w:rsidRDefault="004341F1" w:rsidP="00E627C8">
      <w:pPr>
        <w:spacing w:before="100" w:beforeAutospacing="1" w:after="100" w:afterAutospacing="1" w:line="240" w:lineRule="auto"/>
        <w:rPr>
          <w:rFonts w:ascii="Arial" w:eastAsia="Times New Roman" w:hAnsi="Arial" w:cs="Arial"/>
          <w:lang w:eastAsia="de-DE"/>
        </w:rPr>
      </w:pPr>
      <w:r w:rsidRPr="004341F1">
        <w:rPr>
          <w:rFonts w:ascii="Arial" w:eastAsia="Times New Roman" w:hAnsi="Arial" w:cs="Arial"/>
          <w:lang w:eastAsia="de-DE"/>
        </w:rPr>
        <w:t xml:space="preserve">With its new 4,189 m² production facility in Baramati, western India, Getzner is taking the next step in expanding its activities in India. The Austrian company has been present in the country for many years with vibration isolation solutions. As early as 2009, it established a subsidiary in the industrial hub of Pune. The new plant now enables Getzner to manufacture rail products locally for the Indian market. ‘With the new plant in Baramati, we are consistently expanding our international presence. At the same time, we are moving even closer to our customers, can shorten supply routes and support projects on site even more directly in the future,’ emphasizes Jürgen Rainalter, CEO of Getzner </w:t>
      </w:r>
      <w:proofErr w:type="spellStart"/>
      <w:r w:rsidRPr="004341F1">
        <w:rPr>
          <w:rFonts w:ascii="Arial" w:eastAsia="Times New Roman" w:hAnsi="Arial" w:cs="Arial"/>
          <w:lang w:eastAsia="de-DE"/>
        </w:rPr>
        <w:t>Werkstoffe</w:t>
      </w:r>
      <w:proofErr w:type="spellEnd"/>
      <w:r w:rsidRPr="004341F1">
        <w:rPr>
          <w:rFonts w:ascii="Arial" w:eastAsia="Times New Roman" w:hAnsi="Arial" w:cs="Arial"/>
          <w:lang w:eastAsia="de-DE"/>
        </w:rPr>
        <w:t>.</w:t>
      </w:r>
    </w:p>
    <w:p w14:paraId="1A0BD16F" w14:textId="5A3A5825" w:rsidR="00F94D3A" w:rsidRPr="004341F1" w:rsidRDefault="001F6185">
      <w:pPr>
        <w:rPr>
          <w:rFonts w:ascii="Arial" w:eastAsia="Times New Roman" w:hAnsi="Arial" w:cs="Arial"/>
          <w:lang w:eastAsia="de-DE"/>
        </w:rPr>
      </w:pPr>
      <w:r w:rsidRPr="008E44E8">
        <w:rPr>
          <w:rFonts w:ascii="Arial" w:eastAsia="Times New Roman" w:hAnsi="Arial" w:cs="Arial"/>
          <w:b/>
          <w:bCs/>
          <w:lang w:eastAsia="de-DE"/>
        </w:rPr>
        <w:t>Customer proximity and international growth in focus</w:t>
      </w:r>
      <w:r w:rsidR="008E44E8" w:rsidRPr="008E44E8">
        <w:rPr>
          <w:rFonts w:ascii="Arial" w:eastAsia="Times New Roman" w:hAnsi="Arial" w:cs="Arial"/>
          <w:b/>
          <w:bCs/>
          <w:lang w:eastAsia="de-DE"/>
        </w:rPr>
        <w:br/>
      </w:r>
      <w:r w:rsidRPr="008E44E8">
        <w:rPr>
          <w:rFonts w:ascii="Arial" w:eastAsia="Times New Roman" w:hAnsi="Arial" w:cs="Arial"/>
          <w:lang w:eastAsia="de-DE"/>
        </w:rPr>
        <w:t xml:space="preserve">Getzner systems are already contributing nationwide to optimized rail operations, for example in the urban rail transport system of the Agra Metro in northern India. </w:t>
      </w:r>
      <w:r w:rsidRPr="004341F1">
        <w:rPr>
          <w:rFonts w:ascii="Arial" w:eastAsia="Times New Roman" w:hAnsi="Arial" w:cs="Arial"/>
          <w:lang w:eastAsia="de-DE"/>
        </w:rPr>
        <w:t>This metro line connects important locations in the city, including the UNESCO World Heritage Site Taj Mahal. Along a route of around ten kilometers and in the vicinity of major landmarks, Getzner mass-spring systems effectively reduce vibrations</w:t>
      </w:r>
      <w:r w:rsidR="00837BBA" w:rsidRPr="004341F1">
        <w:rPr>
          <w:rFonts w:ascii="Arial" w:eastAsia="Times New Roman" w:hAnsi="Arial" w:cs="Arial"/>
          <w:lang w:eastAsia="de-DE"/>
        </w:rPr>
        <w:t xml:space="preserve"> and</w:t>
      </w:r>
      <w:r w:rsidRPr="004341F1">
        <w:rPr>
          <w:rFonts w:ascii="Arial" w:eastAsia="Times New Roman" w:hAnsi="Arial" w:cs="Arial"/>
          <w:lang w:eastAsia="de-DE"/>
        </w:rPr>
        <w:t xml:space="preserve"> structure-borne noise. By producing components locally for the Indian market, Getzner can now respond more quickly to requirements and further strengthen its position in this strategically important growth region.</w:t>
      </w:r>
    </w:p>
    <w:p w14:paraId="6B7B5ED7" w14:textId="113D26CE" w:rsidR="00F94D3A" w:rsidRPr="004341F1" w:rsidRDefault="001F6185">
      <w:pPr>
        <w:rPr>
          <w:rFonts w:ascii="Arial" w:eastAsia="Times New Roman" w:hAnsi="Arial" w:cs="Arial"/>
          <w:lang w:eastAsia="de-DE"/>
        </w:rPr>
      </w:pPr>
      <w:r w:rsidRPr="008E44E8">
        <w:rPr>
          <w:rFonts w:ascii="Arial" w:eastAsia="Times New Roman" w:hAnsi="Arial" w:cs="Arial"/>
          <w:b/>
          <w:bCs/>
          <w:lang w:eastAsia="de-DE"/>
        </w:rPr>
        <w:t>Ceremonial opening with high-ranking guests</w:t>
      </w:r>
      <w:r w:rsidR="008E44E8" w:rsidRPr="008E44E8">
        <w:rPr>
          <w:rFonts w:ascii="Arial" w:eastAsia="Times New Roman" w:hAnsi="Arial" w:cs="Arial"/>
          <w:b/>
          <w:bCs/>
          <w:lang w:eastAsia="de-DE"/>
        </w:rPr>
        <w:br/>
      </w:r>
      <w:r w:rsidRPr="008E44E8">
        <w:rPr>
          <w:rFonts w:ascii="Arial" w:eastAsia="Times New Roman" w:hAnsi="Arial" w:cs="Arial"/>
          <w:lang w:eastAsia="de-DE"/>
        </w:rPr>
        <w:t xml:space="preserve">The opening of the Baramati site was celebrated in March 2026 as part of a ceremonial event. </w:t>
      </w:r>
      <w:r w:rsidRPr="004341F1">
        <w:rPr>
          <w:rFonts w:ascii="Arial" w:eastAsia="Times New Roman" w:hAnsi="Arial" w:cs="Arial"/>
          <w:lang w:eastAsia="de-DE"/>
        </w:rPr>
        <w:t xml:space="preserve">Among those in attendance were CEO Jürgen Rainalter, CTO Roger Höfle, the </w:t>
      </w:r>
      <w:r w:rsidR="00837BBA" w:rsidRPr="004341F1">
        <w:rPr>
          <w:rFonts w:ascii="Arial" w:eastAsia="Times New Roman" w:hAnsi="Arial" w:cs="Arial"/>
          <w:lang w:eastAsia="de-DE"/>
        </w:rPr>
        <w:t xml:space="preserve">Deputy Chief Minister of the State of Maharashtra, </w:t>
      </w:r>
      <w:r w:rsidRPr="004341F1">
        <w:rPr>
          <w:rFonts w:ascii="Arial" w:eastAsia="Times New Roman" w:hAnsi="Arial" w:cs="Arial"/>
          <w:lang w:eastAsia="de-DE"/>
        </w:rPr>
        <w:t>Sunetra Ajit Pawar, and Robert Zischg, the Austrian Ambassador to India, as well as other representatives from politics, business and Getzner. The construction of the new plant is part of the ‘Make in India’ initiative launched by Indian Prime Minister Narendra Modi.</w:t>
      </w:r>
    </w:p>
    <w:p w14:paraId="48B48A11" w14:textId="7A25492C" w:rsidR="00F94D3A" w:rsidRPr="004341F1" w:rsidRDefault="001F6185" w:rsidP="008E44E8">
      <w:pPr>
        <w:rPr>
          <w:rFonts w:ascii="Arial" w:eastAsia="Times New Roman" w:hAnsi="Arial" w:cs="Arial"/>
          <w:lang w:eastAsia="de-DE"/>
        </w:rPr>
      </w:pPr>
      <w:r w:rsidRPr="008E44E8">
        <w:rPr>
          <w:rFonts w:ascii="Arial" w:eastAsia="Times New Roman" w:hAnsi="Arial" w:cs="Arial"/>
          <w:b/>
          <w:bCs/>
          <w:lang w:eastAsia="de-DE"/>
        </w:rPr>
        <w:t>Expansion in Asia – and commitment to Vorarlberg</w:t>
      </w:r>
      <w:r w:rsidR="008E44E8" w:rsidRPr="008E44E8">
        <w:rPr>
          <w:rFonts w:ascii="Arial" w:eastAsia="Times New Roman" w:hAnsi="Arial" w:cs="Arial"/>
          <w:b/>
          <w:bCs/>
          <w:lang w:eastAsia="de-DE"/>
        </w:rPr>
        <w:br/>
      </w:r>
      <w:r w:rsidRPr="008E44E8">
        <w:rPr>
          <w:rFonts w:ascii="Arial" w:eastAsia="Times New Roman" w:hAnsi="Arial" w:cs="Arial"/>
          <w:lang w:eastAsia="de-DE"/>
        </w:rPr>
        <w:t xml:space="preserve">With the new plant, Getzner is not only strengthening its presence in India, but is also further expanding its production capacities in Asia. </w:t>
      </w:r>
      <w:r w:rsidRPr="004341F1">
        <w:rPr>
          <w:rFonts w:ascii="Arial" w:eastAsia="Times New Roman" w:hAnsi="Arial" w:cs="Arial"/>
          <w:lang w:eastAsia="de-DE"/>
        </w:rPr>
        <w:t xml:space="preserve">Alongside Kunshan in China, Baramati is already </w:t>
      </w:r>
      <w:proofErr w:type="spellStart"/>
      <w:r w:rsidRPr="004341F1">
        <w:rPr>
          <w:rFonts w:ascii="Arial" w:eastAsia="Times New Roman" w:hAnsi="Arial" w:cs="Arial"/>
          <w:lang w:eastAsia="de-DE"/>
        </w:rPr>
        <w:t>Getzner’s</w:t>
      </w:r>
      <w:proofErr w:type="spellEnd"/>
      <w:r w:rsidRPr="004341F1">
        <w:rPr>
          <w:rFonts w:ascii="Arial" w:eastAsia="Times New Roman" w:hAnsi="Arial" w:cs="Arial"/>
          <w:lang w:eastAsia="de-DE"/>
        </w:rPr>
        <w:t xml:space="preserve"> second production site in Asia and another milestone in the expansion of its international business. At the same time, the company continues to </w:t>
      </w:r>
      <w:r w:rsidRPr="004341F1">
        <w:rPr>
          <w:rFonts w:ascii="Arial" w:eastAsia="Times New Roman" w:hAnsi="Arial" w:cs="Arial"/>
          <w:lang w:eastAsia="de-DE"/>
        </w:rPr>
        <w:lastRenderedPageBreak/>
        <w:t>invest at its headquarters in Vorarlberg</w:t>
      </w:r>
      <w:r w:rsidR="00837BBA" w:rsidRPr="004341F1">
        <w:rPr>
          <w:rFonts w:ascii="Arial" w:eastAsia="Times New Roman" w:hAnsi="Arial" w:cs="Arial"/>
          <w:lang w:eastAsia="de-DE"/>
        </w:rPr>
        <w:t>, Austria</w:t>
      </w:r>
      <w:r w:rsidRPr="004341F1">
        <w:rPr>
          <w:rFonts w:ascii="Arial" w:eastAsia="Times New Roman" w:hAnsi="Arial" w:cs="Arial"/>
          <w:lang w:eastAsia="de-DE"/>
        </w:rPr>
        <w:t xml:space="preserve">: a second plant is being built in </w:t>
      </w:r>
      <w:proofErr w:type="spellStart"/>
      <w:r w:rsidRPr="004341F1">
        <w:rPr>
          <w:rFonts w:ascii="Arial" w:eastAsia="Times New Roman" w:hAnsi="Arial" w:cs="Arial"/>
          <w:lang w:eastAsia="de-DE"/>
        </w:rPr>
        <w:t>Nüziders</w:t>
      </w:r>
      <w:proofErr w:type="spellEnd"/>
      <w:r w:rsidRPr="004341F1">
        <w:rPr>
          <w:rFonts w:ascii="Arial" w:eastAsia="Times New Roman" w:hAnsi="Arial" w:cs="Arial"/>
          <w:lang w:eastAsia="de-DE"/>
        </w:rPr>
        <w:t>, creating additional capacity in the region.</w:t>
      </w:r>
    </w:p>
    <w:p w14:paraId="51219101" w14:textId="77777777" w:rsidR="00F94D3A" w:rsidRPr="004341F1" w:rsidRDefault="001F6185" w:rsidP="00E627C8">
      <w:pPr>
        <w:spacing w:before="100" w:beforeAutospacing="1" w:after="100" w:afterAutospacing="1" w:line="240" w:lineRule="auto"/>
        <w:rPr>
          <w:rFonts w:ascii="Arial" w:eastAsia="Times New Roman" w:hAnsi="Arial" w:cs="Arial"/>
          <w:lang w:eastAsia="de-DE"/>
        </w:rPr>
      </w:pPr>
      <w:r w:rsidRPr="004341F1">
        <w:rPr>
          <w:rFonts w:ascii="Arial" w:eastAsia="Times New Roman" w:hAnsi="Arial" w:cs="Arial"/>
          <w:lang w:eastAsia="de-DE"/>
        </w:rPr>
        <w:t xml:space="preserve">‘Customer proximity is a key success factor for us. With our own subsidiaries on five continents, we create the conditions to be close to the markets and to our customers. At the same time, we are clearly committed to our headquarters in Vorarlberg and are also expanding here with the new site in </w:t>
      </w:r>
      <w:proofErr w:type="spellStart"/>
      <w:r w:rsidRPr="004341F1">
        <w:rPr>
          <w:rFonts w:ascii="Arial" w:eastAsia="Times New Roman" w:hAnsi="Arial" w:cs="Arial"/>
          <w:lang w:eastAsia="de-DE"/>
        </w:rPr>
        <w:t>Nüziders</w:t>
      </w:r>
      <w:proofErr w:type="spellEnd"/>
      <w:r w:rsidRPr="004341F1">
        <w:rPr>
          <w:rFonts w:ascii="Arial" w:eastAsia="Times New Roman" w:hAnsi="Arial" w:cs="Arial"/>
          <w:lang w:eastAsia="de-DE"/>
        </w:rPr>
        <w:t>,’ says Jürgen Rainalter. Getzner is thus pursuing an international growth strategy with a strong regional foundation.</w:t>
      </w:r>
    </w:p>
    <w:p w14:paraId="0FC4C39C" w14:textId="6C60EE1F" w:rsidR="00F94D3A" w:rsidRPr="004341F1" w:rsidRDefault="001F6185" w:rsidP="00E627C8">
      <w:pPr>
        <w:spacing w:after="0"/>
        <w:rPr>
          <w:rFonts w:ascii="Arial" w:eastAsia="Times New Roman" w:hAnsi="Arial" w:cs="Times New Roman"/>
          <w:b/>
          <w:color w:val="000000" w:themeColor="text1"/>
          <w:sz w:val="24"/>
          <w:szCs w:val="24"/>
          <w:lang w:eastAsia="de-DE"/>
        </w:rPr>
      </w:pPr>
      <w:r w:rsidRPr="004341F1">
        <w:rPr>
          <w:rFonts w:ascii="Arial" w:eastAsia="Times New Roman" w:hAnsi="Arial" w:cs="Times New Roman"/>
          <w:b/>
          <w:color w:val="000000" w:themeColor="text1"/>
          <w:sz w:val="24"/>
          <w:szCs w:val="24"/>
          <w:lang w:eastAsia="de-DE"/>
        </w:rPr>
        <w:t xml:space="preserve">Go to the </w:t>
      </w:r>
      <w:hyperlink r:id="rId9" w:history="1">
        <w:r w:rsidRPr="001F6185">
          <w:rPr>
            <w:rStyle w:val="Hyperlink"/>
            <w:rFonts w:ascii="Arial" w:eastAsia="Times New Roman" w:hAnsi="Arial" w:cs="Times New Roman"/>
            <w:b/>
            <w:sz w:val="24"/>
            <w:szCs w:val="24"/>
            <w:lang w:eastAsia="de-DE"/>
          </w:rPr>
          <w:t>press kit</w:t>
        </w:r>
      </w:hyperlink>
      <w:r w:rsidRPr="004341F1">
        <w:rPr>
          <w:rFonts w:ascii="Arial" w:eastAsia="Times New Roman" w:hAnsi="Arial" w:cs="Times New Roman"/>
          <w:b/>
          <w:color w:val="000000" w:themeColor="text1"/>
          <w:sz w:val="24"/>
          <w:szCs w:val="24"/>
          <w:lang w:eastAsia="de-DE"/>
        </w:rPr>
        <w:t>.</w:t>
      </w:r>
    </w:p>
    <w:p w14:paraId="7047DD8D" w14:textId="77777777" w:rsidR="00837BBA" w:rsidRPr="00E627C8" w:rsidRDefault="00837BBA">
      <w:pPr>
        <w:rPr>
          <w:b/>
          <w:sz w:val="20"/>
          <w:szCs w:val="20"/>
        </w:rPr>
      </w:pPr>
    </w:p>
    <w:p w14:paraId="366C34F2" w14:textId="214AE838" w:rsidR="00837BBA" w:rsidRPr="004341F1" w:rsidRDefault="00837BBA" w:rsidP="00837BBA">
      <w:pPr>
        <w:rPr>
          <w:rFonts w:ascii="Arial" w:eastAsia="Times New Roman" w:hAnsi="Arial" w:cs="Arial"/>
          <w:sz w:val="20"/>
          <w:szCs w:val="20"/>
          <w:lang w:eastAsia="de-DE"/>
        </w:rPr>
      </w:pPr>
      <w:r w:rsidRPr="004341F1">
        <w:rPr>
          <w:rFonts w:ascii="Arial" w:eastAsia="Times New Roman" w:hAnsi="Arial" w:cs="Arial"/>
          <w:b/>
          <w:bCs/>
          <w:sz w:val="20"/>
          <w:szCs w:val="20"/>
          <w:lang w:eastAsia="de-DE"/>
        </w:rPr>
        <w:t>Image 1:</w:t>
      </w:r>
      <w:r w:rsidRPr="004341F1">
        <w:rPr>
          <w:rFonts w:ascii="Arial" w:eastAsia="Times New Roman" w:hAnsi="Arial" w:cs="Arial"/>
          <w:sz w:val="20"/>
          <w:szCs w:val="20"/>
          <w:lang w:eastAsia="de-DE"/>
        </w:rPr>
        <w:t xml:space="preserve"> Opening of the Getzner </w:t>
      </w:r>
      <w:proofErr w:type="spellStart"/>
      <w:r w:rsidRPr="004341F1">
        <w:rPr>
          <w:rFonts w:ascii="Arial" w:eastAsia="Times New Roman" w:hAnsi="Arial" w:cs="Arial"/>
          <w:sz w:val="20"/>
          <w:szCs w:val="20"/>
          <w:lang w:eastAsia="de-DE"/>
        </w:rPr>
        <w:t>Werkstoffe</w:t>
      </w:r>
      <w:proofErr w:type="spellEnd"/>
      <w:r w:rsidRPr="004341F1">
        <w:rPr>
          <w:rFonts w:ascii="Arial" w:eastAsia="Times New Roman" w:hAnsi="Arial" w:cs="Arial"/>
          <w:sz w:val="20"/>
          <w:szCs w:val="20"/>
          <w:lang w:eastAsia="de-DE"/>
        </w:rPr>
        <w:t xml:space="preserve"> site in Baramati – IN 1</w:t>
      </w:r>
      <w:r w:rsidRPr="004341F1">
        <w:rPr>
          <w:rFonts w:ascii="Arial" w:eastAsia="Times New Roman" w:hAnsi="Arial" w:cs="Arial"/>
          <w:sz w:val="20"/>
          <w:szCs w:val="20"/>
          <w:lang w:eastAsia="de-DE"/>
        </w:rPr>
        <w:br/>
      </w:r>
      <w:r w:rsidRPr="004341F1">
        <w:rPr>
          <w:rFonts w:ascii="Arial" w:eastAsia="Times New Roman" w:hAnsi="Arial" w:cs="Arial"/>
          <w:b/>
          <w:bCs/>
          <w:sz w:val="20"/>
          <w:szCs w:val="20"/>
          <w:lang w:eastAsia="de-DE"/>
        </w:rPr>
        <w:t>Caption:</w:t>
      </w:r>
      <w:r w:rsidRPr="004341F1">
        <w:rPr>
          <w:rFonts w:ascii="Arial" w:eastAsia="Times New Roman" w:hAnsi="Arial" w:cs="Arial"/>
          <w:sz w:val="20"/>
          <w:szCs w:val="20"/>
          <w:lang w:eastAsia="de-DE"/>
        </w:rPr>
        <w:t xml:space="preserve"> Ceremonial plant opening: The Deputy Chief Minister of the State of Maharashtra and the Austrian Ambassador to India officially opened the new site together with Getzner.</w:t>
      </w:r>
      <w:r w:rsidRPr="004341F1">
        <w:rPr>
          <w:rFonts w:ascii="Arial" w:eastAsia="Times New Roman" w:hAnsi="Arial" w:cs="Arial"/>
          <w:sz w:val="20"/>
          <w:szCs w:val="20"/>
          <w:lang w:eastAsia="de-DE"/>
        </w:rPr>
        <w:br/>
        <w:t>(from left to right: Sanjay Risbood, Regional Sales Director Getzner Werkstoffe; Dr. Robert Zischg, Ambassador of Austria to India; Sunetra Ajit Pawar, Deputy Chief Minister, State of Maharashtra)</w:t>
      </w:r>
      <w:r w:rsidRPr="004341F1">
        <w:rPr>
          <w:rFonts w:ascii="Arial" w:eastAsia="Times New Roman" w:hAnsi="Arial" w:cs="Arial"/>
          <w:sz w:val="20"/>
          <w:szCs w:val="20"/>
          <w:lang w:eastAsia="de-DE"/>
        </w:rPr>
        <w:br/>
      </w:r>
      <w:r w:rsidRPr="004341F1">
        <w:rPr>
          <w:rFonts w:ascii="Arial" w:eastAsia="Times New Roman" w:hAnsi="Arial" w:cs="Arial"/>
          <w:b/>
          <w:bCs/>
          <w:sz w:val="20"/>
          <w:szCs w:val="20"/>
          <w:lang w:eastAsia="de-DE"/>
        </w:rPr>
        <w:t>Image source:</w:t>
      </w:r>
      <w:r w:rsidRPr="004341F1">
        <w:rPr>
          <w:rFonts w:ascii="Arial" w:eastAsia="Times New Roman" w:hAnsi="Arial" w:cs="Arial"/>
          <w:sz w:val="20"/>
          <w:szCs w:val="20"/>
          <w:lang w:eastAsia="de-DE"/>
        </w:rPr>
        <w:t xml:space="preserve"> Getzner </w:t>
      </w:r>
      <w:proofErr w:type="spellStart"/>
      <w:r w:rsidRPr="004341F1">
        <w:rPr>
          <w:rFonts w:ascii="Arial" w:eastAsia="Times New Roman" w:hAnsi="Arial" w:cs="Arial"/>
          <w:sz w:val="20"/>
          <w:szCs w:val="20"/>
          <w:lang w:eastAsia="de-DE"/>
        </w:rPr>
        <w:t>Werkstoffe</w:t>
      </w:r>
      <w:proofErr w:type="spellEnd"/>
      <w:r w:rsidRPr="004341F1">
        <w:rPr>
          <w:rFonts w:ascii="Arial" w:eastAsia="Times New Roman" w:hAnsi="Arial" w:cs="Arial"/>
          <w:sz w:val="20"/>
          <w:szCs w:val="20"/>
          <w:lang w:eastAsia="de-DE"/>
        </w:rPr>
        <w:t>, free of charge for publication</w:t>
      </w:r>
    </w:p>
    <w:p w14:paraId="389D8064" w14:textId="0BB24C60" w:rsidR="00837BBA" w:rsidRPr="004341F1" w:rsidRDefault="00837BBA" w:rsidP="00837BBA">
      <w:pPr>
        <w:rPr>
          <w:rFonts w:ascii="Arial" w:eastAsia="Times New Roman" w:hAnsi="Arial" w:cs="Arial"/>
          <w:sz w:val="20"/>
          <w:szCs w:val="20"/>
          <w:lang w:eastAsia="de-DE"/>
        </w:rPr>
      </w:pPr>
      <w:r w:rsidRPr="00837BBA">
        <w:rPr>
          <w:rFonts w:ascii="Arial" w:eastAsia="Times New Roman" w:hAnsi="Arial" w:cs="Arial"/>
          <w:b/>
          <w:bCs/>
          <w:sz w:val="20"/>
          <w:szCs w:val="20"/>
          <w:lang w:eastAsia="de-DE"/>
        </w:rPr>
        <w:t>Image 2:</w:t>
      </w:r>
      <w:r w:rsidRPr="00837BBA">
        <w:rPr>
          <w:rFonts w:ascii="Arial" w:eastAsia="Times New Roman" w:hAnsi="Arial" w:cs="Arial"/>
          <w:sz w:val="20"/>
          <w:szCs w:val="20"/>
          <w:lang w:eastAsia="de-DE"/>
        </w:rPr>
        <w:t xml:space="preserve"> Opening of the Getzner </w:t>
      </w:r>
      <w:proofErr w:type="spellStart"/>
      <w:r w:rsidRPr="00837BBA">
        <w:rPr>
          <w:rFonts w:ascii="Arial" w:eastAsia="Times New Roman" w:hAnsi="Arial" w:cs="Arial"/>
          <w:sz w:val="20"/>
          <w:szCs w:val="20"/>
          <w:lang w:eastAsia="de-DE"/>
        </w:rPr>
        <w:t>Werkstoffe</w:t>
      </w:r>
      <w:proofErr w:type="spellEnd"/>
      <w:r w:rsidRPr="00837BBA">
        <w:rPr>
          <w:rFonts w:ascii="Arial" w:eastAsia="Times New Roman" w:hAnsi="Arial" w:cs="Arial"/>
          <w:sz w:val="20"/>
          <w:szCs w:val="20"/>
          <w:lang w:eastAsia="de-DE"/>
        </w:rPr>
        <w:t xml:space="preserve"> site in Baramati – IN 2</w:t>
      </w:r>
      <w:r w:rsidRPr="00837BBA">
        <w:rPr>
          <w:rFonts w:ascii="Arial" w:eastAsia="Times New Roman" w:hAnsi="Arial" w:cs="Arial"/>
          <w:sz w:val="20"/>
          <w:szCs w:val="20"/>
          <w:lang w:eastAsia="de-DE"/>
        </w:rPr>
        <w:br/>
      </w:r>
      <w:r w:rsidRPr="00837BBA">
        <w:rPr>
          <w:rFonts w:ascii="Arial" w:eastAsia="Times New Roman" w:hAnsi="Arial" w:cs="Arial"/>
          <w:b/>
          <w:bCs/>
          <w:sz w:val="20"/>
          <w:szCs w:val="20"/>
          <w:lang w:eastAsia="de-DE"/>
        </w:rPr>
        <w:t>Caption:</w:t>
      </w:r>
      <w:r w:rsidRPr="00837BBA">
        <w:rPr>
          <w:rFonts w:ascii="Arial" w:eastAsia="Times New Roman" w:hAnsi="Arial" w:cs="Arial"/>
          <w:sz w:val="20"/>
          <w:szCs w:val="20"/>
          <w:lang w:eastAsia="de-DE"/>
        </w:rPr>
        <w:t xml:space="preserve"> </w:t>
      </w:r>
      <w:proofErr w:type="spellStart"/>
      <w:r w:rsidRPr="00837BBA">
        <w:rPr>
          <w:rFonts w:ascii="Arial" w:eastAsia="Times New Roman" w:hAnsi="Arial" w:cs="Arial"/>
          <w:sz w:val="20"/>
          <w:szCs w:val="20"/>
          <w:lang w:eastAsia="de-DE"/>
        </w:rPr>
        <w:t>Getzner’s</w:t>
      </w:r>
      <w:proofErr w:type="spellEnd"/>
      <w:r w:rsidRPr="00837BBA">
        <w:rPr>
          <w:rFonts w:ascii="Arial" w:eastAsia="Times New Roman" w:hAnsi="Arial" w:cs="Arial"/>
          <w:sz w:val="20"/>
          <w:szCs w:val="20"/>
          <w:lang w:eastAsia="de-DE"/>
        </w:rPr>
        <w:t xml:space="preserve"> new production site in Baramati strengthens customer proximity in the rail and transit sector in India and Asia.</w:t>
      </w:r>
      <w:r w:rsidRPr="00837BBA">
        <w:rPr>
          <w:rFonts w:ascii="Arial" w:eastAsia="Times New Roman" w:hAnsi="Arial" w:cs="Arial"/>
          <w:sz w:val="20"/>
          <w:szCs w:val="20"/>
          <w:lang w:eastAsia="de-DE"/>
        </w:rPr>
        <w:br/>
      </w:r>
      <w:r w:rsidRPr="004341F1">
        <w:rPr>
          <w:rFonts w:ascii="Arial" w:eastAsia="Times New Roman" w:hAnsi="Arial" w:cs="Arial"/>
          <w:sz w:val="20"/>
          <w:szCs w:val="20"/>
          <w:lang w:eastAsia="de-DE"/>
        </w:rPr>
        <w:t>(from left to right: Sanjay Risbood, Regional Sales Director Getzner Werkstoffe; Jürgen Rainalter, CEO Getzner Werkstoffe; Sunetra Ajit Pawar, Deputy Chief Minister, State of Maharashtra; Hari Dole, Production Site Manager Getzner Werkstoffe)</w:t>
      </w:r>
      <w:r w:rsidRPr="004341F1">
        <w:rPr>
          <w:rFonts w:ascii="Arial" w:eastAsia="Times New Roman" w:hAnsi="Arial" w:cs="Arial"/>
          <w:sz w:val="20"/>
          <w:szCs w:val="20"/>
          <w:lang w:eastAsia="de-DE"/>
        </w:rPr>
        <w:br/>
      </w:r>
      <w:r w:rsidRPr="004341F1">
        <w:rPr>
          <w:rFonts w:ascii="Arial" w:eastAsia="Times New Roman" w:hAnsi="Arial" w:cs="Arial"/>
          <w:b/>
          <w:bCs/>
          <w:sz w:val="20"/>
          <w:szCs w:val="20"/>
          <w:lang w:eastAsia="de-DE"/>
        </w:rPr>
        <w:t>Image source:</w:t>
      </w:r>
      <w:r w:rsidRPr="004341F1">
        <w:rPr>
          <w:rFonts w:ascii="Arial" w:eastAsia="Times New Roman" w:hAnsi="Arial" w:cs="Arial"/>
          <w:sz w:val="20"/>
          <w:szCs w:val="20"/>
          <w:lang w:eastAsia="de-DE"/>
        </w:rPr>
        <w:t xml:space="preserve"> Getzner </w:t>
      </w:r>
      <w:proofErr w:type="spellStart"/>
      <w:r w:rsidRPr="004341F1">
        <w:rPr>
          <w:rFonts w:ascii="Arial" w:eastAsia="Times New Roman" w:hAnsi="Arial" w:cs="Arial"/>
          <w:sz w:val="20"/>
          <w:szCs w:val="20"/>
          <w:lang w:eastAsia="de-DE"/>
        </w:rPr>
        <w:t>Werkstoffe</w:t>
      </w:r>
      <w:proofErr w:type="spellEnd"/>
      <w:r w:rsidRPr="004341F1">
        <w:rPr>
          <w:rFonts w:ascii="Arial" w:eastAsia="Times New Roman" w:hAnsi="Arial" w:cs="Arial"/>
          <w:sz w:val="20"/>
          <w:szCs w:val="20"/>
          <w:lang w:eastAsia="de-DE"/>
        </w:rPr>
        <w:t>, free of charge for publication</w:t>
      </w:r>
    </w:p>
    <w:p w14:paraId="32AA17FD" w14:textId="3034B277" w:rsidR="00837BBA" w:rsidRPr="004341F1" w:rsidRDefault="00837BBA" w:rsidP="00837BBA">
      <w:pPr>
        <w:rPr>
          <w:rFonts w:ascii="Arial" w:eastAsia="Times New Roman" w:hAnsi="Arial" w:cs="Arial"/>
          <w:sz w:val="20"/>
          <w:szCs w:val="20"/>
          <w:lang w:eastAsia="de-DE"/>
        </w:rPr>
      </w:pPr>
      <w:r w:rsidRPr="00837BBA">
        <w:rPr>
          <w:rFonts w:ascii="Arial" w:eastAsia="Times New Roman" w:hAnsi="Arial" w:cs="Arial"/>
          <w:b/>
          <w:bCs/>
          <w:sz w:val="20"/>
          <w:szCs w:val="20"/>
          <w:lang w:eastAsia="de-DE"/>
        </w:rPr>
        <w:t>Image 3:</w:t>
      </w:r>
      <w:r w:rsidRPr="00837BBA">
        <w:rPr>
          <w:rFonts w:ascii="Arial" w:eastAsia="Times New Roman" w:hAnsi="Arial" w:cs="Arial"/>
          <w:sz w:val="20"/>
          <w:szCs w:val="20"/>
          <w:lang w:eastAsia="de-DE"/>
        </w:rPr>
        <w:t xml:space="preserve"> Installation of Getzner mass-spring systems in India</w:t>
      </w:r>
      <w:r w:rsidRPr="00837BBA">
        <w:rPr>
          <w:rFonts w:ascii="Arial" w:eastAsia="Times New Roman" w:hAnsi="Arial" w:cs="Arial"/>
          <w:sz w:val="20"/>
          <w:szCs w:val="20"/>
          <w:lang w:eastAsia="de-DE"/>
        </w:rPr>
        <w:br/>
      </w:r>
      <w:r w:rsidRPr="00837BBA">
        <w:rPr>
          <w:rFonts w:ascii="Arial" w:eastAsia="Times New Roman" w:hAnsi="Arial" w:cs="Arial"/>
          <w:b/>
          <w:bCs/>
          <w:sz w:val="20"/>
          <w:szCs w:val="20"/>
          <w:lang w:eastAsia="de-DE"/>
        </w:rPr>
        <w:t>Caption:</w:t>
      </w:r>
      <w:r w:rsidRPr="00837BBA">
        <w:rPr>
          <w:rFonts w:ascii="Arial" w:eastAsia="Times New Roman" w:hAnsi="Arial" w:cs="Arial"/>
          <w:sz w:val="20"/>
          <w:szCs w:val="20"/>
          <w:lang w:eastAsia="de-DE"/>
        </w:rPr>
        <w:t xml:space="preserve"> Getzner systems contribute nationwide to optimized rail operations, including the Agra Metro in northern India.</w:t>
      </w:r>
      <w:r w:rsidRPr="00837BBA">
        <w:rPr>
          <w:rFonts w:ascii="Arial" w:eastAsia="Times New Roman" w:hAnsi="Arial" w:cs="Arial"/>
          <w:sz w:val="20"/>
          <w:szCs w:val="20"/>
          <w:lang w:eastAsia="de-DE"/>
        </w:rPr>
        <w:br/>
      </w:r>
      <w:r w:rsidRPr="00F93EC9">
        <w:rPr>
          <w:rFonts w:ascii="Arial" w:eastAsia="Times New Roman" w:hAnsi="Arial" w:cs="Arial"/>
          <w:sz w:val="20"/>
          <w:szCs w:val="20"/>
          <w:lang w:eastAsia="de-DE"/>
        </w:rPr>
        <w:t xml:space="preserve">(pictured: installation of a Getzner mass-spring system. </w:t>
      </w:r>
      <w:r w:rsidRPr="004341F1">
        <w:rPr>
          <w:rFonts w:ascii="Arial" w:eastAsia="Times New Roman" w:hAnsi="Arial" w:cs="Arial"/>
          <w:sz w:val="20"/>
          <w:szCs w:val="20"/>
          <w:lang w:eastAsia="de-DE"/>
        </w:rPr>
        <w:t>The solution effectively reduces vibrations and structure-borne noise)</w:t>
      </w:r>
      <w:r w:rsidRPr="004341F1">
        <w:rPr>
          <w:rFonts w:ascii="Arial" w:eastAsia="Times New Roman" w:hAnsi="Arial" w:cs="Arial"/>
          <w:sz w:val="20"/>
          <w:szCs w:val="20"/>
          <w:lang w:eastAsia="de-DE"/>
        </w:rPr>
        <w:br/>
      </w:r>
      <w:r w:rsidRPr="004341F1">
        <w:rPr>
          <w:rFonts w:ascii="Arial" w:eastAsia="Times New Roman" w:hAnsi="Arial" w:cs="Arial"/>
          <w:b/>
          <w:bCs/>
          <w:sz w:val="20"/>
          <w:szCs w:val="20"/>
          <w:lang w:eastAsia="de-DE"/>
        </w:rPr>
        <w:t>Image source:</w:t>
      </w:r>
      <w:r w:rsidRPr="004341F1">
        <w:rPr>
          <w:rFonts w:ascii="Arial" w:eastAsia="Times New Roman" w:hAnsi="Arial" w:cs="Arial"/>
          <w:sz w:val="20"/>
          <w:szCs w:val="20"/>
          <w:lang w:eastAsia="de-DE"/>
        </w:rPr>
        <w:t xml:space="preserve"> Getzner </w:t>
      </w:r>
      <w:proofErr w:type="spellStart"/>
      <w:r w:rsidRPr="004341F1">
        <w:rPr>
          <w:rFonts w:ascii="Arial" w:eastAsia="Times New Roman" w:hAnsi="Arial" w:cs="Arial"/>
          <w:sz w:val="20"/>
          <w:szCs w:val="20"/>
          <w:lang w:eastAsia="de-DE"/>
        </w:rPr>
        <w:t>Werkstoffe</w:t>
      </w:r>
      <w:proofErr w:type="spellEnd"/>
      <w:r w:rsidRPr="004341F1">
        <w:rPr>
          <w:rFonts w:ascii="Arial" w:eastAsia="Times New Roman" w:hAnsi="Arial" w:cs="Arial"/>
          <w:sz w:val="20"/>
          <w:szCs w:val="20"/>
          <w:lang w:eastAsia="de-DE"/>
        </w:rPr>
        <w:t>, free of charge for publication</w:t>
      </w:r>
    </w:p>
    <w:p w14:paraId="3C68A678" w14:textId="77777777" w:rsidR="008E44E8" w:rsidRPr="004341F1" w:rsidRDefault="008E44E8" w:rsidP="00837BBA">
      <w:pPr>
        <w:rPr>
          <w:rFonts w:ascii="Arial" w:eastAsia="Times New Roman" w:hAnsi="Arial" w:cs="Arial"/>
          <w:sz w:val="20"/>
          <w:szCs w:val="20"/>
          <w:lang w:eastAsia="de-DE"/>
        </w:rPr>
      </w:pPr>
    </w:p>
    <w:p w14:paraId="6FF0BC84" w14:textId="77777777" w:rsidR="00E627C8" w:rsidRPr="00E627C8" w:rsidRDefault="00E627C8" w:rsidP="00E627C8">
      <w:pPr>
        <w:spacing w:after="0"/>
        <w:rPr>
          <w:rFonts w:ascii="Arial" w:eastAsia="Times New Roman" w:hAnsi="Arial" w:cs="Times New Roman"/>
          <w:b/>
          <w:color w:val="000000"/>
          <w:sz w:val="18"/>
          <w:szCs w:val="18"/>
          <w:lang w:eastAsia="de-DE"/>
          <w14:ligatures w14:val="standardContextual"/>
        </w:rPr>
      </w:pPr>
      <w:r w:rsidRPr="00E627C8">
        <w:rPr>
          <w:rFonts w:ascii="Arial" w:eastAsia="Times New Roman" w:hAnsi="Arial" w:cs="Times New Roman"/>
          <w:b/>
          <w:color w:val="000000"/>
          <w:sz w:val="18"/>
          <w:szCs w:val="24"/>
          <w:lang w:eastAsia="de-DE"/>
          <w14:ligatures w14:val="standardContextual"/>
        </w:rPr>
        <w:t xml:space="preserve">Getzner </w:t>
      </w:r>
      <w:proofErr w:type="spellStart"/>
      <w:r w:rsidRPr="00E627C8">
        <w:rPr>
          <w:rFonts w:ascii="Arial" w:eastAsia="Times New Roman" w:hAnsi="Arial" w:cs="Times New Roman"/>
          <w:b/>
          <w:color w:val="000000"/>
          <w:sz w:val="18"/>
          <w:szCs w:val="24"/>
          <w:lang w:eastAsia="de-DE"/>
          <w14:ligatures w14:val="standardContextual"/>
        </w:rPr>
        <w:t>Werkstoffe</w:t>
      </w:r>
      <w:proofErr w:type="spellEnd"/>
      <w:r w:rsidRPr="00E627C8">
        <w:rPr>
          <w:rFonts w:ascii="Arial" w:eastAsia="Times New Roman" w:hAnsi="Arial" w:cs="Times New Roman"/>
          <w:b/>
          <w:color w:val="000000"/>
          <w:sz w:val="18"/>
          <w:szCs w:val="24"/>
          <w:lang w:eastAsia="de-DE"/>
          <w14:ligatures w14:val="standardContextual"/>
        </w:rPr>
        <w:t xml:space="preserve"> GmbH</w:t>
      </w:r>
    </w:p>
    <w:p w14:paraId="017CFE0E" w14:textId="77777777" w:rsidR="00E627C8" w:rsidRPr="00E627C8" w:rsidRDefault="00E627C8" w:rsidP="00E627C8">
      <w:pPr>
        <w:spacing w:after="0"/>
        <w:rPr>
          <w:rFonts w:ascii="Arial" w:eastAsia="Times New Roman" w:hAnsi="Arial" w:cs="Arial"/>
          <w:sz w:val="18"/>
          <w:szCs w:val="18"/>
          <w:lang w:eastAsia="de-DE"/>
          <w14:ligatures w14:val="standardContextual"/>
        </w:rPr>
      </w:pPr>
      <w:hyperlink r:id="rId10" w:history="1">
        <w:r w:rsidRPr="00E627C8">
          <w:rPr>
            <w:rFonts w:ascii="Arial" w:eastAsia="Times New Roman" w:hAnsi="Arial" w:cs="Arial"/>
            <w:color w:val="467886"/>
            <w:sz w:val="18"/>
            <w:szCs w:val="18"/>
            <w:u w:val="single"/>
            <w:lang w:eastAsia="de-DE"/>
            <w14:ligatures w14:val="standardContextual"/>
          </w:rPr>
          <w:t xml:space="preserve">Getzner </w:t>
        </w:r>
        <w:proofErr w:type="spellStart"/>
        <w:r w:rsidRPr="00E627C8">
          <w:rPr>
            <w:rFonts w:ascii="Arial" w:eastAsia="Times New Roman" w:hAnsi="Arial" w:cs="Arial"/>
            <w:color w:val="467886"/>
            <w:sz w:val="18"/>
            <w:szCs w:val="18"/>
            <w:u w:val="single"/>
            <w:lang w:eastAsia="de-DE"/>
            <w14:ligatures w14:val="standardContextual"/>
          </w:rPr>
          <w:t>Werkstoffe</w:t>
        </w:r>
        <w:proofErr w:type="spellEnd"/>
      </w:hyperlink>
      <w:r w:rsidRPr="00E627C8">
        <w:rPr>
          <w:rFonts w:ascii="Arial" w:eastAsia="Times New Roman" w:hAnsi="Arial" w:cs="Arial"/>
          <w:sz w:val="18"/>
          <w:szCs w:val="18"/>
          <w:lang w:eastAsia="de-DE"/>
          <w14:ligatures w14:val="standardContextual"/>
        </w:rPr>
        <w:t xml:space="preserve"> is a leading global expert in vibration isolation for the railway, construction and industrial sectors. Advanced elastic solutions are designed to </w:t>
      </w:r>
      <w:proofErr w:type="spellStart"/>
      <w:r w:rsidRPr="00E627C8">
        <w:rPr>
          <w:rFonts w:ascii="Arial" w:eastAsia="Times New Roman" w:hAnsi="Arial" w:cs="Arial"/>
          <w:sz w:val="18"/>
          <w:szCs w:val="18"/>
          <w:lang w:eastAsia="de-DE"/>
          <w14:ligatures w14:val="standardContextual"/>
        </w:rPr>
        <w:t>minimise</w:t>
      </w:r>
      <w:proofErr w:type="spellEnd"/>
      <w:r w:rsidRPr="00E627C8">
        <w:rPr>
          <w:rFonts w:ascii="Arial" w:eastAsia="Times New Roman" w:hAnsi="Arial" w:cs="Arial"/>
          <w:sz w:val="18"/>
          <w:szCs w:val="18"/>
          <w:lang w:eastAsia="de-DE"/>
          <w14:ligatures w14:val="standardContextual"/>
        </w:rPr>
        <w:t xml:space="preserve"> vibration and noise, helping to safeguard structures, enhance system efficiency and improve comfort.</w:t>
      </w:r>
    </w:p>
    <w:p w14:paraId="332B1A5B" w14:textId="77777777" w:rsidR="00E627C8" w:rsidRPr="00E627C8" w:rsidRDefault="00E627C8" w:rsidP="00E627C8">
      <w:pPr>
        <w:spacing w:after="0"/>
        <w:rPr>
          <w:rFonts w:ascii="Arial" w:eastAsia="Times New Roman" w:hAnsi="Arial" w:cs="Arial"/>
          <w:sz w:val="18"/>
          <w:szCs w:val="18"/>
          <w:lang w:eastAsia="de-DE"/>
          <w14:ligatures w14:val="standardContextual"/>
        </w:rPr>
      </w:pPr>
    </w:p>
    <w:p w14:paraId="179EE28A" w14:textId="77777777" w:rsidR="00E627C8" w:rsidRPr="00E627C8" w:rsidRDefault="00E627C8" w:rsidP="00E627C8">
      <w:pPr>
        <w:spacing w:after="0"/>
        <w:rPr>
          <w:rFonts w:ascii="Arial" w:eastAsia="Times New Roman" w:hAnsi="Arial" w:cs="Arial"/>
          <w:sz w:val="18"/>
          <w:szCs w:val="18"/>
          <w:lang w:eastAsia="de-DE"/>
          <w14:ligatures w14:val="standardContextual"/>
        </w:rPr>
      </w:pPr>
      <w:r w:rsidRPr="00E627C8">
        <w:rPr>
          <w:rFonts w:ascii="Arial" w:eastAsia="Times New Roman" w:hAnsi="Arial" w:cs="Arial"/>
          <w:sz w:val="18"/>
          <w:szCs w:val="18"/>
          <w:lang w:eastAsia="de-DE"/>
          <w14:ligatures w14:val="standardContextual"/>
        </w:rPr>
        <w:t xml:space="preserve">The materials are engineered in-house and set new benchmarks for performance, durability and sustainability. That includes foamed polyurethanes like </w:t>
      </w:r>
      <w:hyperlink r:id="rId11" w:history="1">
        <w:proofErr w:type="spellStart"/>
        <w:r w:rsidRPr="00E627C8">
          <w:rPr>
            <w:rFonts w:ascii="Arial" w:eastAsia="Times New Roman" w:hAnsi="Arial" w:cs="Arial"/>
            <w:color w:val="467886"/>
            <w:sz w:val="18"/>
            <w:szCs w:val="18"/>
            <w:u w:val="single"/>
            <w:lang w:eastAsia="de-DE"/>
            <w14:ligatures w14:val="standardContextual"/>
          </w:rPr>
          <w:t>Sylomer</w:t>
        </w:r>
        <w:proofErr w:type="spellEnd"/>
      </w:hyperlink>
      <w:r w:rsidRPr="00E627C8">
        <w:rPr>
          <w:rFonts w:ascii="Arial" w:eastAsia="Times New Roman" w:hAnsi="Arial" w:cs="Arial"/>
          <w:sz w:val="18"/>
          <w:szCs w:val="18"/>
          <w:lang w:eastAsia="de-DE"/>
          <w14:ligatures w14:val="standardContextual"/>
        </w:rPr>
        <w:t xml:space="preserve">® and </w:t>
      </w:r>
      <w:hyperlink r:id="rId12" w:history="1">
        <w:proofErr w:type="spellStart"/>
        <w:r w:rsidRPr="00E627C8">
          <w:rPr>
            <w:rFonts w:ascii="Arial" w:eastAsia="Times New Roman" w:hAnsi="Arial" w:cs="Arial"/>
            <w:color w:val="467886"/>
            <w:sz w:val="18"/>
            <w:szCs w:val="18"/>
            <w:u w:val="single"/>
            <w:lang w:eastAsia="de-DE"/>
            <w14:ligatures w14:val="standardContextual"/>
          </w:rPr>
          <w:t>Sylodyn</w:t>
        </w:r>
        <w:proofErr w:type="spellEnd"/>
      </w:hyperlink>
      <w:r w:rsidRPr="00E627C8">
        <w:rPr>
          <w:rFonts w:ascii="Arial" w:eastAsia="Times New Roman" w:hAnsi="Arial" w:cs="Arial"/>
          <w:sz w:val="18"/>
          <w:szCs w:val="18"/>
          <w:lang w:eastAsia="de-DE"/>
          <w14:ligatures w14:val="standardContextual"/>
        </w:rPr>
        <w:t xml:space="preserve">®, spring elements from the </w:t>
      </w:r>
      <w:hyperlink r:id="rId13" w:history="1">
        <w:proofErr w:type="spellStart"/>
        <w:r w:rsidRPr="00E627C8">
          <w:rPr>
            <w:rFonts w:ascii="Arial" w:eastAsia="Times New Roman" w:hAnsi="Arial" w:cs="Arial"/>
            <w:color w:val="467886"/>
            <w:sz w:val="18"/>
            <w:szCs w:val="18"/>
            <w:u w:val="single"/>
            <w:lang w:eastAsia="de-DE"/>
            <w14:ligatures w14:val="standardContextual"/>
          </w:rPr>
          <w:t>Isotop</w:t>
        </w:r>
        <w:proofErr w:type="spellEnd"/>
      </w:hyperlink>
      <w:r w:rsidRPr="00E627C8">
        <w:rPr>
          <w:rFonts w:ascii="Arial" w:eastAsia="Times New Roman" w:hAnsi="Arial" w:cs="Arial"/>
          <w:sz w:val="18"/>
          <w:szCs w:val="18"/>
          <w:lang w:eastAsia="de-DE"/>
          <w14:ligatures w14:val="standardContextual"/>
        </w:rPr>
        <w:t xml:space="preserve">® family, as well as innovative recycled elastomers such as </w:t>
      </w:r>
      <w:hyperlink r:id="rId14" w:history="1">
        <w:proofErr w:type="spellStart"/>
        <w:r w:rsidRPr="00E627C8">
          <w:rPr>
            <w:rFonts w:ascii="Arial" w:eastAsia="Times New Roman" w:hAnsi="Arial" w:cs="Arial"/>
            <w:color w:val="467886"/>
            <w:sz w:val="18"/>
            <w:szCs w:val="18"/>
            <w:u w:val="single"/>
            <w:lang w:eastAsia="de-DE"/>
            <w14:ligatures w14:val="standardContextual"/>
          </w:rPr>
          <w:t>Relomer</w:t>
        </w:r>
        <w:proofErr w:type="spellEnd"/>
      </w:hyperlink>
      <w:r w:rsidRPr="00E627C8">
        <w:rPr>
          <w:rFonts w:ascii="Arial" w:eastAsia="Times New Roman" w:hAnsi="Arial" w:cs="Arial"/>
          <w:sz w:val="18"/>
          <w:szCs w:val="18"/>
          <w:lang w:eastAsia="de-DE"/>
          <w14:ligatures w14:val="standardContextual"/>
        </w:rPr>
        <w:t xml:space="preserve">®. They form the backbone of </w:t>
      </w:r>
      <w:proofErr w:type="spellStart"/>
      <w:r w:rsidRPr="00E627C8">
        <w:rPr>
          <w:rFonts w:ascii="Arial" w:eastAsia="Times New Roman" w:hAnsi="Arial" w:cs="Arial"/>
          <w:sz w:val="18"/>
          <w:szCs w:val="18"/>
          <w:lang w:eastAsia="de-DE"/>
          <w14:ligatures w14:val="standardContextual"/>
        </w:rPr>
        <w:t>Getzner’s</w:t>
      </w:r>
      <w:proofErr w:type="spellEnd"/>
      <w:r w:rsidRPr="00E627C8">
        <w:rPr>
          <w:rFonts w:ascii="Arial" w:eastAsia="Times New Roman" w:hAnsi="Arial" w:cs="Arial"/>
          <w:sz w:val="18"/>
          <w:szCs w:val="18"/>
          <w:lang w:eastAsia="de-DE"/>
          <w14:ligatures w14:val="standardContextual"/>
        </w:rPr>
        <w:t xml:space="preserve"> proven applications and integrated solutions – from analysis and design through to installation.</w:t>
      </w:r>
    </w:p>
    <w:p w14:paraId="45658011" w14:textId="77777777" w:rsidR="00E627C8" w:rsidRPr="00E627C8" w:rsidRDefault="00E627C8" w:rsidP="00E627C8">
      <w:pPr>
        <w:spacing w:after="0"/>
        <w:rPr>
          <w:rFonts w:ascii="Arial" w:eastAsia="Times New Roman" w:hAnsi="Arial" w:cs="Arial"/>
          <w:sz w:val="18"/>
          <w:szCs w:val="18"/>
          <w:lang w:eastAsia="de-DE"/>
          <w14:ligatures w14:val="standardContextual"/>
        </w:rPr>
      </w:pPr>
    </w:p>
    <w:p w14:paraId="61EEE9A6" w14:textId="77777777" w:rsidR="00E627C8" w:rsidRPr="00E627C8" w:rsidRDefault="00E627C8" w:rsidP="00E627C8">
      <w:pPr>
        <w:spacing w:after="0"/>
        <w:rPr>
          <w:rFonts w:ascii="Arial" w:eastAsia="Times New Roman" w:hAnsi="Arial" w:cs="Arial"/>
          <w:sz w:val="18"/>
          <w:szCs w:val="18"/>
          <w:lang w:eastAsia="de-DE"/>
          <w14:ligatures w14:val="standardContextual"/>
        </w:rPr>
      </w:pPr>
      <w:r w:rsidRPr="00E627C8">
        <w:rPr>
          <w:rFonts w:ascii="Arial" w:eastAsia="Times New Roman" w:hAnsi="Arial" w:cs="Arial"/>
          <w:sz w:val="18"/>
          <w:szCs w:val="18"/>
          <w:lang w:eastAsia="de-DE"/>
          <w14:ligatures w14:val="standardContextual"/>
        </w:rPr>
        <w:t xml:space="preserve">With more than fifty years of pioneering work and market experience, Getzner </w:t>
      </w:r>
      <w:proofErr w:type="spellStart"/>
      <w:r w:rsidRPr="00E627C8">
        <w:rPr>
          <w:rFonts w:ascii="Arial" w:eastAsia="Times New Roman" w:hAnsi="Arial" w:cs="Arial"/>
          <w:sz w:val="18"/>
          <w:szCs w:val="18"/>
          <w:lang w:eastAsia="de-DE"/>
          <w14:ligatures w14:val="standardContextual"/>
        </w:rPr>
        <w:t>Werkstoffe</w:t>
      </w:r>
      <w:proofErr w:type="spellEnd"/>
      <w:r w:rsidRPr="00E627C8">
        <w:rPr>
          <w:rFonts w:ascii="Arial" w:eastAsia="Times New Roman" w:hAnsi="Arial" w:cs="Arial"/>
          <w:sz w:val="18"/>
          <w:szCs w:val="18"/>
          <w:lang w:eastAsia="de-DE"/>
          <w14:ligatures w14:val="standardContextual"/>
        </w:rPr>
        <w:t xml:space="preserve"> combines deep system expertise with a firm commitment to innovation and climate</w:t>
      </w:r>
      <w:r w:rsidRPr="00E627C8">
        <w:rPr>
          <w:rFonts w:ascii="Cambria Math" w:eastAsia="Times New Roman" w:hAnsi="Cambria Math" w:cs="Cambria Math"/>
          <w:sz w:val="18"/>
          <w:szCs w:val="18"/>
          <w:lang w:eastAsia="de-DE"/>
          <w14:ligatures w14:val="standardContextual"/>
        </w:rPr>
        <w:t>‑</w:t>
      </w:r>
      <w:r w:rsidRPr="00E627C8">
        <w:rPr>
          <w:rFonts w:ascii="Arial" w:eastAsia="Times New Roman" w:hAnsi="Arial" w:cs="Arial"/>
          <w:sz w:val="18"/>
          <w:szCs w:val="18"/>
          <w:lang w:eastAsia="de-DE"/>
          <w14:ligatures w14:val="standardContextual"/>
        </w:rPr>
        <w:t xml:space="preserve">friendly production. Since the founding in 1969 in </w:t>
      </w:r>
      <w:proofErr w:type="spellStart"/>
      <w:r w:rsidRPr="00E627C8">
        <w:rPr>
          <w:rFonts w:ascii="Arial" w:eastAsia="Times New Roman" w:hAnsi="Arial" w:cs="Arial"/>
          <w:sz w:val="18"/>
          <w:szCs w:val="18"/>
          <w:lang w:eastAsia="de-DE"/>
          <w14:ligatures w14:val="standardContextual"/>
        </w:rPr>
        <w:t>Bürs</w:t>
      </w:r>
      <w:proofErr w:type="spellEnd"/>
      <w:r w:rsidRPr="00E627C8">
        <w:rPr>
          <w:rFonts w:ascii="Arial" w:eastAsia="Times New Roman" w:hAnsi="Arial" w:cs="Arial"/>
          <w:sz w:val="18"/>
          <w:szCs w:val="18"/>
          <w:lang w:eastAsia="de-DE"/>
          <w14:ligatures w14:val="standardContextual"/>
        </w:rPr>
        <w:t>, Austria, Getzner has grown into a globally established company, operating own locations on five continents.</w:t>
      </w:r>
    </w:p>
    <w:p w14:paraId="258662D1" w14:textId="77777777" w:rsidR="00E627C8" w:rsidRPr="00E627C8" w:rsidRDefault="00E627C8" w:rsidP="00E627C8">
      <w:pPr>
        <w:spacing w:after="0"/>
        <w:rPr>
          <w:rFonts w:ascii="Arial" w:eastAsia="Times New Roman" w:hAnsi="Arial" w:cs="Arial"/>
          <w:color w:val="FF0000"/>
          <w:sz w:val="18"/>
          <w:szCs w:val="18"/>
          <w:lang w:val="en-GB" w:eastAsia="de-DE"/>
          <w14:ligatures w14:val="standardContextual"/>
        </w:rPr>
      </w:pPr>
    </w:p>
    <w:p w14:paraId="2F89B9C7" w14:textId="77777777" w:rsidR="00E627C8" w:rsidRPr="00E627C8" w:rsidRDefault="00E627C8" w:rsidP="00E627C8">
      <w:pPr>
        <w:spacing w:after="0"/>
        <w:rPr>
          <w:rFonts w:ascii="Arial" w:eastAsia="Times New Roman" w:hAnsi="Arial" w:cs="Times New Roman"/>
          <w:b/>
          <w:color w:val="000000"/>
          <w:sz w:val="18"/>
          <w:szCs w:val="18"/>
          <w:lang w:val="en-GB" w:eastAsia="de-DE"/>
          <w14:ligatures w14:val="standardContextual"/>
        </w:rPr>
      </w:pPr>
      <w:r w:rsidRPr="00E627C8">
        <w:rPr>
          <w:rFonts w:ascii="Arial" w:eastAsia="Times New Roman" w:hAnsi="Arial" w:cs="Times New Roman"/>
          <w:b/>
          <w:color w:val="000000"/>
          <w:sz w:val="18"/>
          <w:szCs w:val="24"/>
          <w:lang w:val="en-GB" w:eastAsia="de-DE"/>
          <w14:ligatures w14:val="standardContextual"/>
        </w:rPr>
        <w:t xml:space="preserve">Facts and figures – Getzner </w:t>
      </w:r>
      <w:proofErr w:type="spellStart"/>
      <w:r w:rsidRPr="00E627C8">
        <w:rPr>
          <w:rFonts w:ascii="Arial" w:eastAsia="Times New Roman" w:hAnsi="Arial" w:cs="Times New Roman"/>
          <w:b/>
          <w:color w:val="000000"/>
          <w:sz w:val="18"/>
          <w:szCs w:val="24"/>
          <w:lang w:val="en-GB" w:eastAsia="de-DE"/>
          <w14:ligatures w14:val="standardContextual"/>
        </w:rPr>
        <w:t>Werkstoffe</w:t>
      </w:r>
      <w:proofErr w:type="spellEnd"/>
      <w:r w:rsidRPr="00E627C8">
        <w:rPr>
          <w:rFonts w:ascii="Arial" w:eastAsia="Times New Roman" w:hAnsi="Arial" w:cs="Times New Roman"/>
          <w:b/>
          <w:color w:val="000000"/>
          <w:sz w:val="18"/>
          <w:szCs w:val="24"/>
          <w:lang w:val="en-GB" w:eastAsia="de-DE"/>
          <w14:ligatures w14:val="standardContextual"/>
        </w:rPr>
        <w:t xml:space="preserve"> GmbH </w:t>
      </w:r>
    </w:p>
    <w:p w14:paraId="51A8D691" w14:textId="77777777" w:rsidR="00E627C8" w:rsidRPr="00E627C8" w:rsidRDefault="00E627C8" w:rsidP="00E627C8">
      <w:pPr>
        <w:spacing w:after="0"/>
        <w:rPr>
          <w:rFonts w:ascii="Arial" w:eastAsia="Times New Roman" w:hAnsi="Arial" w:cs="Times New Roman"/>
          <w:color w:val="000000"/>
          <w:sz w:val="18"/>
          <w:szCs w:val="18"/>
          <w:lang w:val="en-GB" w:eastAsia="de-DE"/>
          <w14:ligatures w14:val="standardContextual"/>
        </w:rPr>
      </w:pPr>
      <w:r w:rsidRPr="00E627C8">
        <w:rPr>
          <w:rFonts w:ascii="Arial" w:eastAsia="Times New Roman" w:hAnsi="Arial" w:cs="Times New Roman"/>
          <w:color w:val="000000"/>
          <w:sz w:val="18"/>
          <w:szCs w:val="24"/>
          <w:lang w:val="en-GB" w:eastAsia="de-DE"/>
          <w14:ligatures w14:val="standardContextual"/>
        </w:rPr>
        <w:t>Founded:</w:t>
      </w:r>
      <w:r w:rsidRPr="00E627C8">
        <w:rPr>
          <w:rFonts w:ascii="Arial" w:eastAsia="Times New Roman" w:hAnsi="Arial" w:cs="Times New Roman"/>
          <w:color w:val="000000"/>
          <w:sz w:val="18"/>
          <w:szCs w:val="24"/>
          <w:lang w:val="en-GB" w:eastAsia="de-DE"/>
          <w14:ligatures w14:val="standardContextual"/>
        </w:rPr>
        <w:tab/>
      </w:r>
      <w:r w:rsidRPr="00E627C8">
        <w:rPr>
          <w:rFonts w:ascii="Arial" w:eastAsia="Times New Roman" w:hAnsi="Arial" w:cs="Times New Roman"/>
          <w:color w:val="000000"/>
          <w:sz w:val="18"/>
          <w:szCs w:val="24"/>
          <w:lang w:val="en-GB" w:eastAsia="de-DE"/>
          <w14:ligatures w14:val="standardContextual"/>
        </w:rPr>
        <w:tab/>
        <w:t xml:space="preserve">1969 </w:t>
      </w:r>
    </w:p>
    <w:p w14:paraId="553C5942" w14:textId="77777777" w:rsidR="00E627C8" w:rsidRPr="00E627C8" w:rsidRDefault="00E627C8" w:rsidP="00E627C8">
      <w:pPr>
        <w:spacing w:after="0"/>
        <w:rPr>
          <w:rFonts w:ascii="Arial" w:eastAsia="Times New Roman" w:hAnsi="Arial" w:cs="Times New Roman"/>
          <w:color w:val="000000"/>
          <w:sz w:val="18"/>
          <w:szCs w:val="18"/>
          <w:lang w:val="en-GB" w:eastAsia="de-DE"/>
          <w14:ligatures w14:val="standardContextual"/>
        </w:rPr>
      </w:pPr>
      <w:r w:rsidRPr="00E627C8">
        <w:rPr>
          <w:rFonts w:ascii="Arial" w:eastAsia="Times New Roman" w:hAnsi="Arial" w:cs="Times New Roman"/>
          <w:color w:val="000000"/>
          <w:sz w:val="18"/>
          <w:szCs w:val="24"/>
          <w:lang w:val="en-GB" w:eastAsia="de-DE"/>
          <w14:ligatures w14:val="standardContextual"/>
        </w:rPr>
        <w:t xml:space="preserve">Chief Executive Officer: </w:t>
      </w:r>
      <w:r w:rsidRPr="00E627C8">
        <w:rPr>
          <w:rFonts w:ascii="Arial" w:eastAsia="Times New Roman" w:hAnsi="Arial" w:cs="Times New Roman"/>
          <w:color w:val="000000"/>
          <w:sz w:val="18"/>
          <w:szCs w:val="24"/>
          <w:lang w:val="en-GB" w:eastAsia="de-DE"/>
          <w14:ligatures w14:val="standardContextual"/>
        </w:rPr>
        <w:tab/>
        <w:t>Juergen Rainalter</w:t>
      </w:r>
    </w:p>
    <w:p w14:paraId="073917FD" w14:textId="77777777" w:rsidR="00E627C8" w:rsidRPr="00E627C8" w:rsidRDefault="00E627C8" w:rsidP="00E627C8">
      <w:pPr>
        <w:spacing w:after="0"/>
        <w:rPr>
          <w:rFonts w:ascii="Arial" w:eastAsia="Times New Roman" w:hAnsi="Arial" w:cs="Times New Roman"/>
          <w:color w:val="000000"/>
          <w:sz w:val="18"/>
          <w:szCs w:val="18"/>
          <w:lang w:val="en-GB" w:eastAsia="de-DE"/>
          <w14:ligatures w14:val="standardContextual"/>
        </w:rPr>
      </w:pPr>
      <w:r w:rsidRPr="00E627C8">
        <w:rPr>
          <w:rFonts w:ascii="Arial" w:eastAsia="Times New Roman" w:hAnsi="Arial" w:cs="Times New Roman"/>
          <w:color w:val="000000"/>
          <w:sz w:val="18"/>
          <w:szCs w:val="24"/>
          <w:lang w:val="en-GB" w:eastAsia="de-DE"/>
          <w14:ligatures w14:val="standardContextual"/>
        </w:rPr>
        <w:t>Employees:</w:t>
      </w:r>
      <w:r w:rsidRPr="00E627C8">
        <w:rPr>
          <w:rFonts w:ascii="Arial" w:eastAsia="Times New Roman" w:hAnsi="Arial" w:cs="Times New Roman"/>
          <w:color w:val="000000"/>
          <w:sz w:val="18"/>
          <w:szCs w:val="24"/>
          <w:lang w:val="en-GB" w:eastAsia="de-DE"/>
          <w14:ligatures w14:val="standardContextual"/>
        </w:rPr>
        <w:tab/>
      </w:r>
      <w:r w:rsidRPr="00E627C8">
        <w:rPr>
          <w:rFonts w:ascii="Arial" w:eastAsia="Times New Roman" w:hAnsi="Arial" w:cs="Times New Roman"/>
          <w:color w:val="FF0000"/>
          <w:sz w:val="18"/>
          <w:szCs w:val="24"/>
          <w:lang w:val="en-GB" w:eastAsia="de-DE"/>
          <w14:ligatures w14:val="standardContextual"/>
        </w:rPr>
        <w:tab/>
      </w:r>
      <w:r w:rsidRPr="00E627C8">
        <w:rPr>
          <w:rFonts w:ascii="Arial" w:eastAsia="Times New Roman" w:hAnsi="Arial" w:cs="Times New Roman"/>
          <w:sz w:val="18"/>
          <w:szCs w:val="24"/>
          <w:lang w:val="en-GB" w:eastAsia="de-DE"/>
          <w14:ligatures w14:val="standardContextual"/>
        </w:rPr>
        <w:t>&gt;550</w:t>
      </w:r>
    </w:p>
    <w:p w14:paraId="345A04AD" w14:textId="77777777" w:rsidR="00E627C8" w:rsidRPr="00E627C8" w:rsidRDefault="00E627C8" w:rsidP="00E627C8">
      <w:pPr>
        <w:spacing w:after="0"/>
        <w:rPr>
          <w:rFonts w:ascii="Arial" w:eastAsia="Times New Roman" w:hAnsi="Arial" w:cs="Times New Roman"/>
          <w:color w:val="000000"/>
          <w:sz w:val="18"/>
          <w:szCs w:val="18"/>
          <w:lang w:val="en-GB" w:eastAsia="de-DE"/>
          <w14:ligatures w14:val="standardContextual"/>
        </w:rPr>
      </w:pPr>
      <w:r w:rsidRPr="00E627C8">
        <w:rPr>
          <w:rFonts w:ascii="Arial" w:eastAsia="Times New Roman" w:hAnsi="Arial" w:cs="Times New Roman"/>
          <w:color w:val="000000"/>
          <w:sz w:val="18"/>
          <w:szCs w:val="24"/>
          <w:lang w:val="en-GB" w:eastAsia="de-DE"/>
          <w14:ligatures w14:val="standardContextual"/>
        </w:rPr>
        <w:t>Turnover in 2025:</w:t>
      </w:r>
      <w:r w:rsidRPr="00E627C8">
        <w:rPr>
          <w:rFonts w:ascii="Arial" w:eastAsia="Times New Roman" w:hAnsi="Arial" w:cs="Times New Roman"/>
          <w:color w:val="000000"/>
          <w:sz w:val="18"/>
          <w:szCs w:val="24"/>
          <w:lang w:val="en-GB" w:eastAsia="de-DE"/>
          <w14:ligatures w14:val="standardContextual"/>
        </w:rPr>
        <w:tab/>
      </w:r>
      <w:r w:rsidRPr="00E627C8">
        <w:rPr>
          <w:rFonts w:ascii="Arial" w:eastAsia="Times New Roman" w:hAnsi="Arial" w:cs="Times New Roman"/>
          <w:color w:val="000000"/>
          <w:sz w:val="18"/>
          <w:szCs w:val="24"/>
          <w:lang w:val="en-GB" w:eastAsia="de-DE"/>
          <w14:ligatures w14:val="standardContextual"/>
        </w:rPr>
        <w:tab/>
        <w:t>EUR 148,8 million</w:t>
      </w:r>
    </w:p>
    <w:p w14:paraId="7C722A6D" w14:textId="77777777" w:rsidR="00E627C8" w:rsidRPr="00E627C8" w:rsidRDefault="00E627C8" w:rsidP="00E627C8">
      <w:pPr>
        <w:spacing w:after="0"/>
        <w:rPr>
          <w:rFonts w:ascii="Arial" w:eastAsia="Times New Roman" w:hAnsi="Arial" w:cs="Times New Roman"/>
          <w:color w:val="000000"/>
          <w:sz w:val="18"/>
          <w:szCs w:val="18"/>
          <w:lang w:val="en-GB" w:eastAsia="de-DE"/>
          <w14:ligatures w14:val="standardContextual"/>
        </w:rPr>
      </w:pPr>
      <w:r w:rsidRPr="00E627C8">
        <w:rPr>
          <w:rFonts w:ascii="Arial" w:eastAsia="Times New Roman" w:hAnsi="Arial" w:cs="Times New Roman"/>
          <w:color w:val="000000"/>
          <w:sz w:val="18"/>
          <w:szCs w:val="24"/>
          <w:lang w:val="en-GB" w:eastAsia="de-DE"/>
          <w14:ligatures w14:val="standardContextual"/>
        </w:rPr>
        <w:t>Business areas:</w:t>
      </w:r>
      <w:r w:rsidRPr="00E627C8">
        <w:rPr>
          <w:rFonts w:ascii="Arial" w:eastAsia="Times New Roman" w:hAnsi="Arial" w:cs="Times New Roman"/>
          <w:color w:val="000000"/>
          <w:sz w:val="18"/>
          <w:szCs w:val="24"/>
          <w:lang w:val="en-GB" w:eastAsia="de-DE"/>
          <w14:ligatures w14:val="standardContextual"/>
        </w:rPr>
        <w:tab/>
      </w:r>
      <w:r w:rsidRPr="00E627C8">
        <w:rPr>
          <w:rFonts w:ascii="Arial" w:eastAsia="Times New Roman" w:hAnsi="Arial" w:cs="Times New Roman"/>
          <w:color w:val="000000"/>
          <w:sz w:val="18"/>
          <w:szCs w:val="24"/>
          <w:lang w:val="en-GB" w:eastAsia="de-DE"/>
          <w14:ligatures w14:val="standardContextual"/>
        </w:rPr>
        <w:tab/>
        <w:t>Railway, construction, industry</w:t>
      </w:r>
    </w:p>
    <w:p w14:paraId="42D27FAC" w14:textId="77777777" w:rsidR="00E627C8" w:rsidRPr="00E627C8" w:rsidRDefault="00E627C8" w:rsidP="00E627C8">
      <w:pPr>
        <w:spacing w:after="0"/>
        <w:ind w:left="2120" w:hanging="2120"/>
        <w:rPr>
          <w:rFonts w:ascii="Arial" w:eastAsia="Times New Roman" w:hAnsi="Arial" w:cs="Times New Roman"/>
          <w:color w:val="000000"/>
          <w:sz w:val="18"/>
          <w:szCs w:val="18"/>
          <w:lang w:val="en-GB" w:eastAsia="de-DE"/>
          <w14:ligatures w14:val="standardContextual"/>
        </w:rPr>
      </w:pPr>
      <w:r w:rsidRPr="00E627C8">
        <w:rPr>
          <w:rFonts w:ascii="Arial" w:eastAsia="Times New Roman" w:hAnsi="Arial" w:cs="Times New Roman"/>
          <w:color w:val="000000"/>
          <w:sz w:val="18"/>
          <w:szCs w:val="24"/>
          <w:lang w:val="en-GB" w:eastAsia="de-DE"/>
          <w14:ligatures w14:val="standardContextual"/>
        </w:rPr>
        <w:t xml:space="preserve">Headquarters: </w:t>
      </w:r>
      <w:r w:rsidRPr="00E627C8">
        <w:rPr>
          <w:rFonts w:ascii="Arial" w:eastAsia="Times New Roman" w:hAnsi="Arial" w:cs="Times New Roman"/>
          <w:color w:val="000000"/>
          <w:sz w:val="18"/>
          <w:szCs w:val="24"/>
          <w:lang w:val="en-GB" w:eastAsia="de-DE"/>
          <w14:ligatures w14:val="standardContextual"/>
        </w:rPr>
        <w:tab/>
      </w:r>
      <w:r w:rsidRPr="00E627C8">
        <w:rPr>
          <w:rFonts w:ascii="Arial" w:eastAsia="Times New Roman" w:hAnsi="Arial" w:cs="Times New Roman"/>
          <w:color w:val="000000"/>
          <w:sz w:val="18"/>
          <w:szCs w:val="24"/>
          <w:lang w:val="en-GB" w:eastAsia="de-DE"/>
          <w14:ligatures w14:val="standardContextual"/>
        </w:rPr>
        <w:tab/>
        <w:t>Buers (AT)</w:t>
      </w:r>
    </w:p>
    <w:p w14:paraId="2078CEDD" w14:textId="542A851A" w:rsidR="00E627C8" w:rsidRPr="00E627C8" w:rsidRDefault="00E627C8" w:rsidP="00E627C8">
      <w:pPr>
        <w:spacing w:after="0"/>
        <w:ind w:left="2120" w:hanging="2120"/>
        <w:rPr>
          <w:rFonts w:ascii="Arial" w:eastAsia="Times New Roman" w:hAnsi="Arial" w:cs="Times New Roman"/>
          <w:color w:val="000000"/>
          <w:sz w:val="18"/>
          <w:szCs w:val="18"/>
          <w:lang w:val="en-GB" w:eastAsia="de-DE"/>
          <w14:ligatures w14:val="standardContextual"/>
        </w:rPr>
      </w:pPr>
      <w:r w:rsidRPr="00E627C8">
        <w:rPr>
          <w:rFonts w:ascii="Arial" w:eastAsia="Times New Roman" w:hAnsi="Arial" w:cs="Times New Roman"/>
          <w:color w:val="000000"/>
          <w:sz w:val="18"/>
          <w:szCs w:val="24"/>
          <w:lang w:val="en-GB" w:eastAsia="de-DE"/>
          <w14:ligatures w14:val="standardContextual"/>
        </w:rPr>
        <w:t>Locations:</w:t>
      </w:r>
      <w:r w:rsidRPr="00E627C8">
        <w:rPr>
          <w:rFonts w:ascii="Arial" w:eastAsia="Times New Roman" w:hAnsi="Arial" w:cs="Times New Roman"/>
          <w:color w:val="000000"/>
          <w:sz w:val="18"/>
          <w:szCs w:val="24"/>
          <w:lang w:val="en-GB" w:eastAsia="de-DE"/>
          <w14:ligatures w14:val="standardContextual"/>
        </w:rPr>
        <w:tab/>
      </w:r>
      <w:r w:rsidRPr="00E627C8">
        <w:rPr>
          <w:rFonts w:ascii="Arial" w:eastAsia="Times New Roman" w:hAnsi="Arial" w:cs="Times New Roman"/>
          <w:color w:val="000000"/>
          <w:sz w:val="18"/>
          <w:szCs w:val="24"/>
          <w:lang w:val="en-GB" w:eastAsia="de-DE"/>
          <w14:ligatures w14:val="standardContextual"/>
        </w:rPr>
        <w:tab/>
        <w:t xml:space="preserve">Melbourne (AU), </w:t>
      </w:r>
      <w:r w:rsidRPr="00E627C8">
        <w:rPr>
          <w:rFonts w:ascii="Arial" w:eastAsia="Times New Roman" w:hAnsi="Arial" w:cs="Times New Roman"/>
          <w:color w:val="000000"/>
          <w:sz w:val="18"/>
          <w:szCs w:val="18"/>
          <w:lang w:val="en-GB" w:eastAsia="de-DE"/>
          <w14:ligatures w14:val="standardContextual"/>
        </w:rPr>
        <w:t xml:space="preserve">São Paulo (BR), </w:t>
      </w:r>
      <w:r w:rsidRPr="00E627C8">
        <w:rPr>
          <w:rFonts w:ascii="Arial" w:eastAsia="Times New Roman" w:hAnsi="Arial" w:cs="Times New Roman"/>
          <w:color w:val="000000"/>
          <w:sz w:val="18"/>
          <w:szCs w:val="24"/>
          <w:lang w:val="en-GB" w:eastAsia="de-DE"/>
          <w14:ligatures w14:val="standardContextual"/>
        </w:rPr>
        <w:t>Beijing, Kunshan (CN), Munich, Berlin, Stuttgart (DE), Lyon, Paris (FR), Pune</w:t>
      </w:r>
      <w:r>
        <w:rPr>
          <w:rFonts w:ascii="Arial" w:eastAsia="Times New Roman" w:hAnsi="Arial" w:cs="Times New Roman"/>
          <w:color w:val="000000"/>
          <w:sz w:val="18"/>
          <w:szCs w:val="24"/>
          <w:lang w:val="en-GB" w:eastAsia="de-DE"/>
          <w14:ligatures w14:val="standardContextual"/>
        </w:rPr>
        <w:t>, Baramati</w:t>
      </w:r>
      <w:r w:rsidRPr="00E627C8">
        <w:rPr>
          <w:rFonts w:ascii="Arial" w:eastAsia="Times New Roman" w:hAnsi="Arial" w:cs="Times New Roman"/>
          <w:color w:val="000000"/>
          <w:sz w:val="18"/>
          <w:szCs w:val="24"/>
          <w:lang w:val="en-GB" w:eastAsia="de-DE"/>
          <w14:ligatures w14:val="standardContextual"/>
        </w:rPr>
        <w:t xml:space="preserve"> (IN), Tokyo (JP), Charlotte (US)</w:t>
      </w:r>
    </w:p>
    <w:p w14:paraId="55A4C4E8" w14:textId="77777777" w:rsidR="00E627C8" w:rsidRPr="004341F1" w:rsidRDefault="00E627C8" w:rsidP="00E627C8">
      <w:pPr>
        <w:spacing w:after="0"/>
        <w:rPr>
          <w:rFonts w:ascii="Arial" w:eastAsia="Times New Roman" w:hAnsi="Arial" w:cs="Times New Roman"/>
          <w:color w:val="000000"/>
          <w:sz w:val="18"/>
          <w:szCs w:val="24"/>
          <w:lang w:eastAsia="de-DE"/>
          <w14:ligatures w14:val="standardContextual"/>
        </w:rPr>
      </w:pPr>
      <w:r w:rsidRPr="004341F1">
        <w:rPr>
          <w:rFonts w:ascii="Arial" w:eastAsia="Times New Roman" w:hAnsi="Arial" w:cs="Times New Roman"/>
          <w:color w:val="000000"/>
          <w:sz w:val="18"/>
          <w:szCs w:val="24"/>
          <w:lang w:eastAsia="de-DE"/>
          <w14:ligatures w14:val="standardContextual"/>
        </w:rPr>
        <w:t>Ratio of exports</w:t>
      </w:r>
      <w:proofErr w:type="gramStart"/>
      <w:r w:rsidRPr="004341F1">
        <w:rPr>
          <w:rFonts w:ascii="Arial" w:eastAsia="Times New Roman" w:hAnsi="Arial" w:cs="Times New Roman"/>
          <w:color w:val="000000"/>
          <w:sz w:val="18"/>
          <w:szCs w:val="24"/>
          <w:lang w:eastAsia="de-DE"/>
          <w14:ligatures w14:val="standardContextual"/>
        </w:rPr>
        <w:t>:</w:t>
      </w:r>
      <w:r w:rsidRPr="004341F1">
        <w:rPr>
          <w:rFonts w:ascii="Arial" w:eastAsia="Times New Roman" w:hAnsi="Arial" w:cs="Times New Roman"/>
          <w:color w:val="000000"/>
          <w:sz w:val="18"/>
          <w:szCs w:val="24"/>
          <w:lang w:eastAsia="de-DE"/>
          <w14:ligatures w14:val="standardContextual"/>
        </w:rPr>
        <w:tab/>
      </w:r>
      <w:r w:rsidRPr="004341F1">
        <w:rPr>
          <w:rFonts w:ascii="Arial" w:eastAsia="Times New Roman" w:hAnsi="Arial" w:cs="Times New Roman"/>
          <w:color w:val="000000"/>
          <w:sz w:val="18"/>
          <w:szCs w:val="24"/>
          <w:lang w:eastAsia="de-DE"/>
          <w14:ligatures w14:val="standardContextual"/>
        </w:rPr>
        <w:tab/>
        <w:t>&gt;</w:t>
      </w:r>
      <w:proofErr w:type="gramEnd"/>
      <w:r w:rsidRPr="004341F1">
        <w:rPr>
          <w:rFonts w:ascii="Arial" w:eastAsia="Times New Roman" w:hAnsi="Arial" w:cs="Times New Roman"/>
          <w:color w:val="000000"/>
          <w:sz w:val="18"/>
          <w:szCs w:val="24"/>
          <w:lang w:eastAsia="de-DE"/>
          <w14:ligatures w14:val="standardContextual"/>
        </w:rPr>
        <w:t>90%</w:t>
      </w:r>
    </w:p>
    <w:p w14:paraId="00791EDA" w14:textId="77777777" w:rsidR="00837BBA" w:rsidRPr="004341F1" w:rsidRDefault="00837BBA" w:rsidP="00837BBA"/>
    <w:p w14:paraId="50AD0694" w14:textId="77777777" w:rsidR="00E627C8" w:rsidRPr="004341F1" w:rsidRDefault="00E627C8" w:rsidP="00837BBA">
      <w:pPr>
        <w:sectPr w:rsidR="00E627C8" w:rsidRPr="004341F1" w:rsidSect="00034616">
          <w:pgSz w:w="12240" w:h="15840"/>
          <w:pgMar w:top="1440" w:right="1800" w:bottom="1440" w:left="1800" w:header="720" w:footer="720" w:gutter="0"/>
          <w:cols w:space="720"/>
          <w:docGrid w:linePitch="360"/>
        </w:sectPr>
      </w:pPr>
    </w:p>
    <w:p w14:paraId="38D322E9" w14:textId="77777777" w:rsidR="00E627C8" w:rsidRPr="004341F1" w:rsidRDefault="00E627C8" w:rsidP="00837BBA"/>
    <w:p w14:paraId="18E22DE4" w14:textId="77777777" w:rsidR="00E627C8" w:rsidRPr="004341F1" w:rsidRDefault="00E627C8" w:rsidP="00E627C8">
      <w:pPr>
        <w:spacing w:after="0" w:line="240" w:lineRule="auto"/>
        <w:rPr>
          <w:rFonts w:ascii="Arial" w:eastAsia="Times New Roman" w:hAnsi="Arial" w:cs="Times New Roman"/>
          <w:b/>
          <w:bCs/>
          <w:color w:val="000000"/>
          <w:sz w:val="20"/>
          <w:szCs w:val="20"/>
          <w:lang w:eastAsia="de-DE"/>
        </w:rPr>
        <w:sectPr w:rsidR="00E627C8" w:rsidRPr="004341F1" w:rsidSect="00E627C8">
          <w:type w:val="continuous"/>
          <w:pgSz w:w="12240" w:h="15840"/>
          <w:pgMar w:top="1440" w:right="1800" w:bottom="1440" w:left="1800" w:header="720" w:footer="720" w:gutter="0"/>
          <w:cols w:space="720"/>
          <w:docGrid w:linePitch="360"/>
        </w:sectPr>
      </w:pPr>
    </w:p>
    <w:p w14:paraId="789D7946" w14:textId="26735D50" w:rsidR="00E627C8" w:rsidRPr="004341F1" w:rsidRDefault="00E627C8" w:rsidP="00E627C8">
      <w:pPr>
        <w:spacing w:after="0" w:line="240" w:lineRule="auto"/>
        <w:rPr>
          <w:rFonts w:ascii="Arial" w:eastAsia="Times New Roman" w:hAnsi="Arial" w:cs="Times New Roman"/>
          <w:b/>
          <w:bCs/>
          <w:color w:val="000000"/>
          <w:sz w:val="20"/>
          <w:szCs w:val="20"/>
          <w:lang w:eastAsia="de-DE"/>
        </w:rPr>
      </w:pPr>
      <w:r w:rsidRPr="004341F1">
        <w:rPr>
          <w:rFonts w:ascii="Arial" w:eastAsia="Times New Roman" w:hAnsi="Arial" w:cs="Times New Roman"/>
          <w:b/>
          <w:bCs/>
          <w:color w:val="000000"/>
          <w:sz w:val="20"/>
          <w:szCs w:val="20"/>
          <w:lang w:eastAsia="de-DE"/>
        </w:rPr>
        <w:t>Further information:</w:t>
      </w:r>
    </w:p>
    <w:p w14:paraId="4C42697E" w14:textId="77777777" w:rsidR="00E627C8" w:rsidRPr="00E627C8" w:rsidRDefault="00E627C8" w:rsidP="00E627C8">
      <w:pPr>
        <w:spacing w:after="0" w:line="240" w:lineRule="auto"/>
        <w:rPr>
          <w:rFonts w:ascii="Arial" w:eastAsia="Times New Roman" w:hAnsi="Arial" w:cs="Times New Roman"/>
          <w:color w:val="000000"/>
          <w:sz w:val="20"/>
          <w:szCs w:val="20"/>
          <w:lang w:val="de-AT" w:eastAsia="de-DE"/>
        </w:rPr>
      </w:pPr>
      <w:r w:rsidRPr="00E627C8">
        <w:rPr>
          <w:rFonts w:ascii="Arial" w:eastAsia="Times New Roman" w:hAnsi="Arial" w:cs="Times New Roman"/>
          <w:color w:val="000000"/>
          <w:sz w:val="20"/>
          <w:szCs w:val="20"/>
          <w:lang w:val="de-AT" w:eastAsia="de-DE"/>
        </w:rPr>
        <w:t>Getzner Werkstoffe GmbH</w:t>
      </w:r>
    </w:p>
    <w:p w14:paraId="2AD5D261" w14:textId="77777777" w:rsidR="00E627C8" w:rsidRPr="00E627C8" w:rsidRDefault="00E627C8" w:rsidP="00E627C8">
      <w:pPr>
        <w:spacing w:after="0" w:line="240" w:lineRule="auto"/>
        <w:rPr>
          <w:rFonts w:ascii="Arial" w:eastAsia="Times New Roman" w:hAnsi="Arial" w:cs="Times New Roman"/>
          <w:sz w:val="20"/>
          <w:szCs w:val="20"/>
          <w:lang w:val="de-AT" w:eastAsia="de-DE"/>
        </w:rPr>
      </w:pPr>
      <w:r w:rsidRPr="00E627C8">
        <w:rPr>
          <w:rFonts w:ascii="Arial" w:eastAsia="Times New Roman" w:hAnsi="Arial" w:cs="Times New Roman"/>
          <w:sz w:val="20"/>
          <w:szCs w:val="20"/>
          <w:lang w:val="de-AT" w:eastAsia="de-DE"/>
        </w:rPr>
        <w:t>Milan Neugebauer</w:t>
      </w:r>
    </w:p>
    <w:p w14:paraId="67F49147" w14:textId="77777777" w:rsidR="00E627C8" w:rsidRPr="00E627C8" w:rsidRDefault="00E627C8" w:rsidP="00E627C8">
      <w:pPr>
        <w:spacing w:after="0" w:line="240" w:lineRule="auto"/>
        <w:rPr>
          <w:rFonts w:ascii="Arial" w:eastAsia="Times New Roman" w:hAnsi="Arial" w:cs="Times New Roman"/>
          <w:color w:val="000000"/>
          <w:sz w:val="20"/>
          <w:szCs w:val="20"/>
          <w:lang w:val="de-AT" w:eastAsia="de-DE"/>
        </w:rPr>
      </w:pPr>
      <w:r w:rsidRPr="00E627C8">
        <w:rPr>
          <w:rFonts w:ascii="Arial" w:eastAsia="Times New Roman" w:hAnsi="Arial" w:cs="Times New Roman"/>
          <w:color w:val="000000"/>
          <w:sz w:val="20"/>
          <w:szCs w:val="20"/>
          <w:lang w:val="de-AT" w:eastAsia="de-DE"/>
        </w:rPr>
        <w:t>T +43-5552-201-1869</w:t>
      </w:r>
    </w:p>
    <w:p w14:paraId="2C7639EB" w14:textId="77777777" w:rsidR="00E627C8" w:rsidRPr="00E627C8" w:rsidRDefault="00E627C8" w:rsidP="00E627C8">
      <w:pPr>
        <w:spacing w:after="0" w:line="240" w:lineRule="auto"/>
        <w:rPr>
          <w:rFonts w:ascii="Arial" w:eastAsia="Times New Roman" w:hAnsi="Arial" w:cs="Times New Roman"/>
          <w:sz w:val="20"/>
          <w:szCs w:val="20"/>
          <w:lang w:val="de-AT" w:eastAsia="de-DE"/>
        </w:rPr>
      </w:pPr>
      <w:r>
        <w:fldChar w:fldCharType="begin"/>
      </w:r>
      <w:r w:rsidRPr="00F93EC9">
        <w:rPr>
          <w:lang w:val="de-AT"/>
        </w:rPr>
        <w:instrText>HYPERLINK "mailto:milan.neugebauer@getzner.com"</w:instrText>
      </w:r>
      <w:r>
        <w:fldChar w:fldCharType="separate"/>
      </w:r>
      <w:r w:rsidRPr="00E627C8">
        <w:rPr>
          <w:rFonts w:ascii="Arial" w:eastAsia="Times New Roman" w:hAnsi="Arial" w:cs="Times New Roman"/>
          <w:color w:val="0000FF"/>
          <w:sz w:val="20"/>
          <w:szCs w:val="20"/>
          <w:u w:val="single"/>
          <w:lang w:val="de-AT" w:eastAsia="de-DE"/>
        </w:rPr>
        <w:t>milan.neugebauer@getzner.com</w:t>
      </w:r>
      <w:r>
        <w:fldChar w:fldCharType="end"/>
      </w:r>
    </w:p>
    <w:p w14:paraId="5DC3E5CD" w14:textId="77777777" w:rsidR="00E627C8" w:rsidRDefault="00E627C8" w:rsidP="00E627C8">
      <w:pPr>
        <w:spacing w:after="0" w:line="240" w:lineRule="auto"/>
        <w:rPr>
          <w:rFonts w:ascii="Arial" w:eastAsia="Times New Roman" w:hAnsi="Arial" w:cs="Times New Roman"/>
          <w:color w:val="000000"/>
          <w:sz w:val="20"/>
          <w:szCs w:val="20"/>
          <w:lang w:val="de-AT" w:eastAsia="de-DE"/>
        </w:rPr>
      </w:pPr>
    </w:p>
    <w:p w14:paraId="4E98C024" w14:textId="32CF823B" w:rsidR="00E627C8" w:rsidRPr="00E627C8" w:rsidRDefault="00E627C8" w:rsidP="00E627C8">
      <w:pPr>
        <w:spacing w:after="0" w:line="240" w:lineRule="auto"/>
        <w:rPr>
          <w:rFonts w:ascii="Arial" w:eastAsia="Times New Roman" w:hAnsi="Arial" w:cs="Times New Roman"/>
          <w:color w:val="000000"/>
          <w:sz w:val="20"/>
          <w:szCs w:val="20"/>
          <w:lang w:val="de-AT" w:eastAsia="de-DE"/>
        </w:rPr>
      </w:pPr>
      <w:r w:rsidRPr="00E627C8">
        <w:rPr>
          <w:rFonts w:ascii="Arial" w:eastAsia="Times New Roman" w:hAnsi="Arial" w:cs="Times New Roman"/>
          <w:color w:val="000000"/>
          <w:sz w:val="20"/>
          <w:szCs w:val="20"/>
          <w:lang w:val="de-AT" w:eastAsia="de-DE"/>
        </w:rPr>
        <w:t>Pressekontakt:</w:t>
      </w:r>
    </w:p>
    <w:p w14:paraId="551001C3" w14:textId="77777777" w:rsidR="00E627C8" w:rsidRPr="00E627C8" w:rsidRDefault="00E627C8" w:rsidP="00E627C8">
      <w:pPr>
        <w:spacing w:after="0" w:line="240" w:lineRule="auto"/>
        <w:rPr>
          <w:rFonts w:ascii="Arial" w:eastAsia="Times New Roman" w:hAnsi="Arial" w:cs="Times New Roman"/>
          <w:color w:val="000000"/>
          <w:sz w:val="20"/>
          <w:szCs w:val="20"/>
          <w:lang w:val="de-AT" w:eastAsia="de-DE"/>
        </w:rPr>
      </w:pPr>
      <w:proofErr w:type="spellStart"/>
      <w:r w:rsidRPr="00E627C8">
        <w:rPr>
          <w:rFonts w:ascii="Arial" w:eastAsia="Times New Roman" w:hAnsi="Arial" w:cs="Times New Roman"/>
          <w:color w:val="000000"/>
          <w:sz w:val="20"/>
          <w:szCs w:val="20"/>
          <w:lang w:val="de-AT" w:eastAsia="de-DE"/>
        </w:rPr>
        <w:t>ikp</w:t>
      </w:r>
      <w:proofErr w:type="spellEnd"/>
      <w:r w:rsidRPr="00E627C8">
        <w:rPr>
          <w:rFonts w:ascii="Arial" w:eastAsia="Times New Roman" w:hAnsi="Arial" w:cs="Times New Roman"/>
          <w:color w:val="000000"/>
          <w:sz w:val="20"/>
          <w:szCs w:val="20"/>
          <w:lang w:val="de-AT" w:eastAsia="de-DE"/>
        </w:rPr>
        <w:t xml:space="preserve"> Vorarlberg GmbH</w:t>
      </w:r>
    </w:p>
    <w:p w14:paraId="62208A20" w14:textId="77777777" w:rsidR="00E627C8" w:rsidRPr="00E627C8" w:rsidRDefault="00E627C8" w:rsidP="00E627C8">
      <w:pPr>
        <w:spacing w:after="0" w:line="240" w:lineRule="auto"/>
        <w:rPr>
          <w:rFonts w:ascii="Arial" w:eastAsia="Times New Roman" w:hAnsi="Arial" w:cs="Times New Roman"/>
          <w:color w:val="000000"/>
          <w:sz w:val="20"/>
          <w:szCs w:val="20"/>
          <w:lang w:val="de-AT" w:eastAsia="de-DE"/>
        </w:rPr>
      </w:pPr>
      <w:r w:rsidRPr="00E627C8">
        <w:rPr>
          <w:rFonts w:ascii="Arial" w:eastAsia="Times New Roman" w:hAnsi="Arial" w:cs="Times New Roman"/>
          <w:color w:val="000000"/>
          <w:sz w:val="20"/>
          <w:szCs w:val="20"/>
          <w:lang w:val="de-AT" w:eastAsia="de-DE"/>
        </w:rPr>
        <w:t>Wanda Schwarz</w:t>
      </w:r>
    </w:p>
    <w:p w14:paraId="155FEA3C" w14:textId="77777777" w:rsidR="00E627C8" w:rsidRPr="00E627C8" w:rsidRDefault="00E627C8" w:rsidP="00E627C8">
      <w:pPr>
        <w:spacing w:after="0" w:line="240" w:lineRule="auto"/>
        <w:rPr>
          <w:rFonts w:ascii="Arial" w:eastAsia="Times New Roman" w:hAnsi="Arial" w:cs="Times New Roman"/>
          <w:color w:val="000000"/>
          <w:sz w:val="20"/>
          <w:szCs w:val="20"/>
          <w:lang w:val="de-AT" w:eastAsia="de-DE"/>
        </w:rPr>
      </w:pPr>
      <w:r w:rsidRPr="00E627C8">
        <w:rPr>
          <w:rFonts w:ascii="Arial" w:eastAsia="Times New Roman" w:hAnsi="Arial" w:cs="Times New Roman"/>
          <w:color w:val="000000"/>
          <w:sz w:val="20"/>
          <w:szCs w:val="20"/>
          <w:lang w:val="de-AT" w:eastAsia="de-DE"/>
        </w:rPr>
        <w:t>T +43-5572-398811-17</w:t>
      </w:r>
    </w:p>
    <w:p w14:paraId="1BA9B5E6" w14:textId="77777777" w:rsidR="00E627C8" w:rsidRPr="00E627C8" w:rsidRDefault="00E627C8" w:rsidP="00E627C8">
      <w:pPr>
        <w:spacing w:after="0" w:line="240" w:lineRule="auto"/>
        <w:rPr>
          <w:rFonts w:ascii="Arial" w:eastAsia="Times New Roman" w:hAnsi="Arial" w:cs="Arial"/>
          <w:color w:val="000000"/>
          <w:sz w:val="20"/>
          <w:szCs w:val="20"/>
          <w:lang w:val="de-AT" w:eastAsia="de-DE"/>
        </w:rPr>
      </w:pPr>
      <w:r w:rsidRPr="00E627C8">
        <w:rPr>
          <w:rFonts w:ascii="Arial" w:eastAsia="Times New Roman" w:hAnsi="Arial" w:cs="Times New Roman"/>
          <w:color w:val="000000"/>
          <w:sz w:val="20"/>
          <w:szCs w:val="20"/>
          <w:lang w:val="de-AT" w:eastAsia="de-DE"/>
        </w:rPr>
        <w:t>wanda.schwarz@ikp-vorarlberg.at</w:t>
      </w:r>
    </w:p>
    <w:p w14:paraId="38073A4D" w14:textId="77777777" w:rsidR="00E627C8" w:rsidRDefault="00E627C8">
      <w:pPr>
        <w:rPr>
          <w:lang w:val="de-AT"/>
        </w:rPr>
        <w:sectPr w:rsidR="00E627C8" w:rsidSect="00E627C8">
          <w:type w:val="continuous"/>
          <w:pgSz w:w="12240" w:h="15840"/>
          <w:pgMar w:top="1440" w:right="1800" w:bottom="1440" w:left="1800" w:header="720" w:footer="720" w:gutter="0"/>
          <w:cols w:num="2" w:space="720"/>
          <w:docGrid w:linePitch="360"/>
        </w:sectPr>
      </w:pPr>
    </w:p>
    <w:p w14:paraId="1DD9CD8F" w14:textId="77777777" w:rsidR="00837BBA" w:rsidRPr="00E627C8" w:rsidRDefault="00837BBA">
      <w:pPr>
        <w:rPr>
          <w:lang w:val="de-AT"/>
        </w:rPr>
      </w:pPr>
    </w:p>
    <w:sectPr w:rsidR="00837BBA" w:rsidRPr="00E627C8" w:rsidSect="00E627C8">
      <w:type w:val="continuous"/>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num w:numId="1" w16cid:durableId="1889561665">
    <w:abstractNumId w:val="8"/>
  </w:num>
  <w:num w:numId="2" w16cid:durableId="1970864373">
    <w:abstractNumId w:val="6"/>
  </w:num>
  <w:num w:numId="3" w16cid:durableId="1373534285">
    <w:abstractNumId w:val="5"/>
  </w:num>
  <w:num w:numId="4" w16cid:durableId="1736850593">
    <w:abstractNumId w:val="4"/>
  </w:num>
  <w:num w:numId="5" w16cid:durableId="345375050">
    <w:abstractNumId w:val="7"/>
  </w:num>
  <w:num w:numId="6" w16cid:durableId="965161932">
    <w:abstractNumId w:val="3"/>
  </w:num>
  <w:num w:numId="7" w16cid:durableId="209853345">
    <w:abstractNumId w:val="2"/>
  </w:num>
  <w:num w:numId="8" w16cid:durableId="1625308608">
    <w:abstractNumId w:val="1"/>
  </w:num>
  <w:num w:numId="9" w16cid:durableId="177430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A40D9"/>
    <w:rsid w:val="001F6185"/>
    <w:rsid w:val="00275C75"/>
    <w:rsid w:val="0029639D"/>
    <w:rsid w:val="00326F90"/>
    <w:rsid w:val="003841ED"/>
    <w:rsid w:val="004341F1"/>
    <w:rsid w:val="00576196"/>
    <w:rsid w:val="007D2AB8"/>
    <w:rsid w:val="00837BBA"/>
    <w:rsid w:val="008E44E8"/>
    <w:rsid w:val="009258F3"/>
    <w:rsid w:val="00AA1D8D"/>
    <w:rsid w:val="00B43701"/>
    <w:rsid w:val="00B47730"/>
    <w:rsid w:val="00C756F7"/>
    <w:rsid w:val="00CB0664"/>
    <w:rsid w:val="00DF733A"/>
    <w:rsid w:val="00E627C8"/>
    <w:rsid w:val="00F93EC9"/>
    <w:rsid w:val="00F94D3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FF12D8D"/>
  <w14:defaultImageDpi w14:val="300"/>
  <w15:docId w15:val="{80228A4A-D764-40EC-A859-A086DA2B6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Absatz-Standardschriftart"/>
    <w:uiPriority w:val="99"/>
    <w:unhideWhenUsed/>
    <w:rsid w:val="001F6185"/>
    <w:rPr>
      <w:color w:val="0000FF" w:themeColor="hyperlink"/>
      <w:u w:val="single"/>
    </w:rPr>
  </w:style>
  <w:style w:type="character" w:styleId="NichtaufgelsteErwhnung">
    <w:name w:val="Unresolved Mention"/>
    <w:basedOn w:val="Absatz-Standardschriftart"/>
    <w:uiPriority w:val="99"/>
    <w:semiHidden/>
    <w:unhideWhenUsed/>
    <w:rsid w:val="001F61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tzner.com/en/products/isoto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etzner.com/en/products/sylody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tzner.com/en/products/sylome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hyperlink" Target="https://www.getzner.com/en" TargetMode="External"/><Relationship Id="rId4" Type="http://schemas.openxmlformats.org/officeDocument/2006/relationships/customXml" Target="../customXml/item4.xml"/><Relationship Id="rId9" Type="http://schemas.openxmlformats.org/officeDocument/2006/relationships/hyperlink" Target="https://www.getzner.com/en/press/getzner-opens-new-production-site-in-baramati-india" TargetMode="External"/><Relationship Id="rId14" Type="http://schemas.openxmlformats.org/officeDocument/2006/relationships/hyperlink" Target="https://www.getzner.com/en/products/relom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242EBF35438294EAF7EBC5AA8695500" ma:contentTypeVersion="17" ma:contentTypeDescription="Ein neues Dokument erstellen." ma:contentTypeScope="" ma:versionID="a02072f7752d4cf9d97f0cb97e8cd070">
  <xsd:schema xmlns:xsd="http://www.w3.org/2001/XMLSchema" xmlns:xs="http://www.w3.org/2001/XMLSchema" xmlns:p="http://schemas.microsoft.com/office/2006/metadata/properties" xmlns:ns2="33cde804-f2d4-4a43-bc7f-07295d87fa31" xmlns:ns3="4c91dee6-7b6a-416f-85c2-aa59cfa7b0dc" targetNamespace="http://schemas.microsoft.com/office/2006/metadata/properties" ma:root="true" ma:fieldsID="0ed224b0ab5daa6a03482a30400ab2b6" ns2:_="" ns3:_="">
    <xsd:import namespace="33cde804-f2d4-4a43-bc7f-07295d87fa31"/>
    <xsd:import namespace="4c91dee6-7b6a-416f-85c2-aa59cfa7b0dc"/>
    <xsd:element name="properties">
      <xsd:complexType>
        <xsd:sequence>
          <xsd:element name="documentManagement">
            <xsd:complexType>
              <xsd:all>
                <xsd:element ref="ns2:FileResponsible" minOccurs="0"/>
                <xsd:element ref="ns2:k1f4c88ac21c48028fa893b53abaf49b" minOccurs="0"/>
                <xsd:element ref="ns3:TaxCatchAll" minOccurs="0"/>
                <xsd:element ref="ns2:MediaServiceMetadata" minOccurs="0"/>
                <xsd:element ref="ns2:MediaServiceFastMetadata" minOccurs="0"/>
                <xsd:element ref="ns2:MediaServiceSearchProperties" minOccurs="0"/>
                <xsd:element ref="ns2:a9b9a72fd8d24e94bebe81cc0e2c0de5"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cde804-f2d4-4a43-bc7f-07295d87fa31" elementFormDefault="qualified">
    <xsd:import namespace="http://schemas.microsoft.com/office/2006/documentManagement/types"/>
    <xsd:import namespace="http://schemas.microsoft.com/office/infopath/2007/PartnerControls"/>
    <xsd:element name="FileResponsible" ma:index="8" nillable="true" ma:displayName="File Responsible" ma:format="Dropdown" ma:list="UserInfo" ma:SharePointGroup="0" ma:internalName="FileResponsib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1f4c88ac21c48028fa893b53abaf49b" ma:index="10" nillable="true" ma:taxonomy="true" ma:internalName="k1f4c88ac21c48028fa893b53abaf49b" ma:taxonomyFieldName="Document_x0020_Status" ma:displayName="Document Status" ma:default="" ma:fieldId="{41f4c88a-c21c-4802-8fa8-93b53abaf49b}" ma:sspId="1766bd15-099f-4c02-818a-2252ae7ad502" ma:termSetId="3dab7761-248a-478e-95c3-34ea46a1493e" ma:anchorId="00000000-0000-0000-0000-000000000000" ma:open="false" ma:isKeyword="false">
      <xsd:complexType>
        <xsd:sequence>
          <xsd:element ref="pc:Terms" minOccurs="0" maxOccurs="1"/>
        </xsd:sequence>
      </xsd:complex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a9b9a72fd8d24e94bebe81cc0e2c0de5" ma:index="16" nillable="true" ma:taxonomy="true" ma:internalName="a9b9a72fd8d24e94bebe81cc0e2c0de5" ma:taxonomyFieldName="Social_x0020_Media_x0020_Account" ma:displayName="Social Media Account" ma:default="" ma:fieldId="{a9b9a72f-d8d2-4e94-bebe-81cc0e2c0de5}" ma:sspId="1766bd15-099f-4c02-818a-2252ae7ad502" ma:termSetId="487e1e2b-7ea6-4112-9ccd-2981af587d2d" ma:anchorId="00000000-0000-0000-0000-000000000000" ma:open="fals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1766bd15-099f-4c02-818a-2252ae7ad502"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91dee6-7b6a-416f-85c2-aa59cfa7b0dc"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cce18984-647c-410e-99a8-8f72f1dae025}" ma:internalName="TaxCatchAll" ma:showField="CatchAllData" ma:web="4c91dee6-7b6a-416f-85c2-aa59cfa7b0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a9b9a72fd8d24e94bebe81cc0e2c0de5 xmlns="33cde804-f2d4-4a43-bc7f-07295d87fa31">
      <Terms xmlns="http://schemas.microsoft.com/office/infopath/2007/PartnerControls"/>
    </a9b9a72fd8d24e94bebe81cc0e2c0de5>
    <lcf76f155ced4ddcb4097134ff3c332f xmlns="33cde804-f2d4-4a43-bc7f-07295d87fa31">
      <Terms xmlns="http://schemas.microsoft.com/office/infopath/2007/PartnerControls"/>
    </lcf76f155ced4ddcb4097134ff3c332f>
    <TaxCatchAll xmlns="4c91dee6-7b6a-416f-85c2-aa59cfa7b0dc" xsi:nil="true"/>
    <FileResponsible xmlns="33cde804-f2d4-4a43-bc7f-07295d87fa31">
      <UserInfo>
        <DisplayName/>
        <AccountId xsi:nil="true"/>
        <AccountType/>
      </UserInfo>
    </FileResponsible>
    <k1f4c88ac21c48028fa893b53abaf49b xmlns="33cde804-f2d4-4a43-bc7f-07295d87fa31">
      <Terms xmlns="http://schemas.microsoft.com/office/infopath/2007/PartnerControls"/>
    </k1f4c88ac21c48028fa893b53abaf49b>
  </documentManagement>
</p:properties>
</file>

<file path=customXml/itemProps1.xml><?xml version="1.0" encoding="utf-8"?>
<ds:datastoreItem xmlns:ds="http://schemas.openxmlformats.org/officeDocument/2006/customXml" ds:itemID="{FBB75A4D-CF53-4143-908E-AAE8879F2C42}"/>
</file>

<file path=customXml/itemProps2.xml><?xml version="1.0" encoding="utf-8"?>
<ds:datastoreItem xmlns:ds="http://schemas.openxmlformats.org/officeDocument/2006/customXml" ds:itemID="{EC565F33-8B40-4C95-BAFB-6C06AE92B69B}">
  <ds:schemaRefs>
    <ds:schemaRef ds:uri="http://schemas.microsoft.com/sharepoint/v3/contenttype/forms"/>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EE7F0F54-7480-4186-AE7B-B47EA2AC8A3A}">
  <ds:schemaRefs>
    <ds:schemaRef ds:uri="http://schemas.microsoft.com/office/2006/metadata/properties"/>
    <ds:schemaRef ds:uri="http://schemas.microsoft.com/office/infopath/2007/PartnerControls"/>
    <ds:schemaRef ds:uri="33cde804-f2d4-4a43-bc7f-07295d87fa31"/>
    <ds:schemaRef ds:uri="4c91dee6-7b6a-416f-85c2-aa59cfa7b0d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1027</Words>
  <Characters>5970</Characters>
  <Application>Microsoft Office Word</Application>
  <DocSecurity>0</DocSecurity>
  <Lines>119</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Neugebauer Milan</cp:lastModifiedBy>
  <cp:revision>8</cp:revision>
  <dcterms:created xsi:type="dcterms:W3CDTF">2013-12-23T23:15:00Z</dcterms:created>
  <dcterms:modified xsi:type="dcterms:W3CDTF">2026-04-01T11:55:00Z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0x010100D242EBF35438294EAF7EBC5AA8695500</vt:lpwstr>
  </property>
  <property fmtid="{D5CDD505-2E9C-101B-9397-08002B2CF9AE}" pid="3" name="MediaServiceImageTags">
    <vt:lpwstr/>
  </property>
  <property fmtid="{D5CDD505-2E9C-101B-9397-08002B2CF9AE}" pid="4" name="Document_x0020_Status">
    <vt:lpwstr/>
  </property>
  <property fmtid="{D5CDD505-2E9C-101B-9397-08002B2CF9AE}" pid="5" name="Document Status">
    <vt:lpwstr/>
  </property>
  <property fmtid="{D5CDD505-2E9C-101B-9397-08002B2CF9AE}" pid="6" name="docLang">
    <vt:lpwstr>en</vt:lpwstr>
  </property>
  <property fmtid="{D5CDD505-2E9C-101B-9397-08002B2CF9AE}" pid="7" name="Social Media Account">
    <vt:lpwstr/>
  </property>
  <property fmtid="{D5CDD505-2E9C-101B-9397-08002B2CF9AE}" pid="8" name="Social_x0020_Media_x0020_Account">
    <vt:lpwstr/>
  </property>
</Properties>
</file>